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F22" w:rsidRDefault="008F3F22" w:rsidP="008F3F22">
      <w:pPr>
        <w:jc w:val="center"/>
        <w:rPr>
          <w:b/>
          <w:lang w:val="es-ES"/>
        </w:rPr>
      </w:pPr>
    </w:p>
    <w:p w:rsidR="00FD6DBE" w:rsidRPr="00F77257" w:rsidRDefault="00FD6DBE" w:rsidP="00FD6DBE">
      <w:pPr>
        <w:rPr>
          <w:rFonts w:ascii="Arial" w:hAnsi="Arial" w:cs="Arial"/>
        </w:rPr>
      </w:pPr>
      <w:r w:rsidRPr="00F77257">
        <w:rPr>
          <w:rFonts w:ascii="Arial" w:hAnsi="Arial" w:cs="Arial"/>
        </w:rPr>
        <w:t xml:space="preserve">Bogotá D.C., </w:t>
      </w:r>
      <w:r w:rsidRPr="00F77257">
        <w:rPr>
          <w:rFonts w:ascii="Arial" w:hAnsi="Arial" w:cs="Arial"/>
        </w:rPr>
        <w:t>17 de marzo de</w:t>
      </w:r>
      <w:r w:rsidRPr="00F77257">
        <w:rPr>
          <w:rFonts w:ascii="Arial" w:hAnsi="Arial" w:cs="Arial"/>
        </w:rPr>
        <w:t xml:space="preserve"> 2021</w:t>
      </w:r>
    </w:p>
    <w:p w:rsidR="00FD6DBE" w:rsidRPr="00F77257" w:rsidRDefault="00FD6DBE" w:rsidP="00FD6DBE">
      <w:pPr>
        <w:rPr>
          <w:rFonts w:ascii="Arial" w:hAnsi="Arial" w:cs="Arial"/>
        </w:rPr>
      </w:pPr>
      <w:r w:rsidRPr="00F77257">
        <w:rPr>
          <w:rFonts w:ascii="Arial" w:hAnsi="Arial" w:cs="Arial"/>
        </w:rPr>
        <w:tab/>
      </w:r>
      <w:r w:rsidRPr="00F77257">
        <w:rPr>
          <w:rFonts w:ascii="Arial" w:hAnsi="Arial" w:cs="Arial"/>
        </w:rPr>
        <w:tab/>
      </w:r>
      <w:r w:rsidRPr="00F77257">
        <w:rPr>
          <w:rFonts w:ascii="Arial" w:hAnsi="Arial" w:cs="Arial"/>
        </w:rPr>
        <w:tab/>
      </w:r>
      <w:r w:rsidRPr="00F77257">
        <w:rPr>
          <w:rFonts w:ascii="Arial" w:hAnsi="Arial" w:cs="Arial"/>
        </w:rPr>
        <w:tab/>
      </w:r>
      <w:r w:rsidRPr="00F77257">
        <w:rPr>
          <w:rFonts w:ascii="Arial" w:hAnsi="Arial" w:cs="Arial"/>
        </w:rPr>
        <w:tab/>
      </w:r>
      <w:r w:rsidRPr="00F77257">
        <w:rPr>
          <w:rFonts w:ascii="Arial" w:hAnsi="Arial" w:cs="Arial"/>
        </w:rPr>
        <w:tab/>
      </w:r>
      <w:r w:rsidRPr="00F77257">
        <w:rPr>
          <w:rFonts w:ascii="Arial" w:hAnsi="Arial" w:cs="Arial"/>
        </w:rPr>
        <w:tab/>
      </w:r>
      <w:r w:rsidRPr="00F77257">
        <w:rPr>
          <w:rFonts w:ascii="Arial" w:hAnsi="Arial" w:cs="Arial"/>
        </w:rPr>
        <w:tab/>
      </w:r>
      <w:r w:rsidRPr="00F77257">
        <w:rPr>
          <w:rFonts w:ascii="Arial" w:hAnsi="Arial" w:cs="Arial"/>
        </w:rPr>
        <w:tab/>
      </w:r>
      <w:r w:rsidRPr="00F77257">
        <w:rPr>
          <w:rFonts w:ascii="Arial" w:hAnsi="Arial" w:cs="Arial"/>
        </w:rPr>
        <w:tab/>
      </w:r>
      <w:r w:rsidRPr="00F77257">
        <w:rPr>
          <w:rFonts w:ascii="Arial" w:hAnsi="Arial" w:cs="Arial"/>
        </w:rPr>
        <w:tab/>
      </w:r>
      <w:r w:rsidRPr="00F77257">
        <w:rPr>
          <w:rFonts w:ascii="Arial" w:hAnsi="Arial" w:cs="Arial"/>
        </w:rPr>
        <w:tab/>
      </w:r>
    </w:p>
    <w:p w:rsidR="00FD6DBE" w:rsidRPr="00AB63B0" w:rsidRDefault="00FD6DBE" w:rsidP="00F77257">
      <w:pPr>
        <w:spacing w:after="0"/>
        <w:rPr>
          <w:rFonts w:ascii="Arial" w:hAnsi="Arial" w:cs="Arial"/>
          <w:b/>
          <w:color w:val="538135" w:themeColor="accent6" w:themeShade="BF"/>
        </w:rPr>
      </w:pPr>
      <w:proofErr w:type="spellStart"/>
      <w:r w:rsidRPr="00AB63B0">
        <w:rPr>
          <w:rFonts w:ascii="Arial" w:hAnsi="Arial" w:cs="Arial"/>
          <w:b/>
          <w:color w:val="538135" w:themeColor="accent6" w:themeShade="BF"/>
        </w:rPr>
        <w:t>Sra</w:t>
      </w:r>
      <w:proofErr w:type="spellEnd"/>
      <w:r w:rsidRPr="00AB63B0">
        <w:rPr>
          <w:rFonts w:ascii="Arial" w:hAnsi="Arial" w:cs="Arial"/>
          <w:b/>
          <w:color w:val="538135" w:themeColor="accent6" w:themeShade="BF"/>
        </w:rPr>
        <w:t xml:space="preserve"> Amanda Rodríguez</w:t>
      </w:r>
    </w:p>
    <w:p w:rsidR="00FD6DBE" w:rsidRPr="00AB63B0" w:rsidRDefault="00FD6DBE" w:rsidP="00F77257">
      <w:pPr>
        <w:spacing w:after="0"/>
        <w:rPr>
          <w:rFonts w:ascii="Arial" w:hAnsi="Arial" w:cs="Arial"/>
          <w:b/>
          <w:color w:val="538135" w:themeColor="accent6" w:themeShade="BF"/>
        </w:rPr>
      </w:pPr>
      <w:r w:rsidRPr="00AB63B0">
        <w:rPr>
          <w:rFonts w:ascii="Arial" w:hAnsi="Arial" w:cs="Arial"/>
          <w:b/>
          <w:color w:val="538135" w:themeColor="accent6" w:themeShade="BF"/>
        </w:rPr>
        <w:t>Gerente</w:t>
      </w:r>
      <w:r w:rsidRPr="00AB63B0">
        <w:rPr>
          <w:rFonts w:ascii="Arial" w:hAnsi="Arial" w:cs="Arial"/>
          <w:b/>
          <w:color w:val="538135" w:themeColor="accent6" w:themeShade="BF"/>
        </w:rPr>
        <w:tab/>
      </w:r>
      <w:r w:rsidRPr="00AB63B0">
        <w:rPr>
          <w:rFonts w:ascii="Arial" w:hAnsi="Arial" w:cs="Arial"/>
          <w:b/>
          <w:color w:val="538135" w:themeColor="accent6" w:themeShade="BF"/>
        </w:rPr>
        <w:tab/>
      </w:r>
      <w:r w:rsidRPr="00AB63B0">
        <w:rPr>
          <w:rFonts w:ascii="Arial" w:hAnsi="Arial" w:cs="Arial"/>
          <w:b/>
          <w:color w:val="538135" w:themeColor="accent6" w:themeShade="BF"/>
        </w:rPr>
        <w:tab/>
        <w:t xml:space="preserve"> </w:t>
      </w:r>
      <w:r w:rsidRPr="00AB63B0">
        <w:rPr>
          <w:rFonts w:ascii="Arial" w:hAnsi="Arial" w:cs="Arial"/>
          <w:b/>
          <w:color w:val="538135" w:themeColor="accent6" w:themeShade="BF"/>
        </w:rPr>
        <w:tab/>
      </w:r>
      <w:r w:rsidRPr="00AB63B0">
        <w:rPr>
          <w:rFonts w:ascii="Arial" w:hAnsi="Arial" w:cs="Arial"/>
          <w:b/>
          <w:color w:val="538135" w:themeColor="accent6" w:themeShade="BF"/>
        </w:rPr>
        <w:tab/>
      </w:r>
      <w:r w:rsidRPr="00AB63B0">
        <w:rPr>
          <w:rFonts w:ascii="Arial" w:hAnsi="Arial" w:cs="Arial"/>
          <w:b/>
          <w:color w:val="538135" w:themeColor="accent6" w:themeShade="BF"/>
        </w:rPr>
        <w:tab/>
      </w:r>
      <w:r w:rsidRPr="00AB63B0">
        <w:rPr>
          <w:rFonts w:ascii="Arial" w:hAnsi="Arial" w:cs="Arial"/>
          <w:b/>
          <w:color w:val="538135" w:themeColor="accent6" w:themeShade="BF"/>
        </w:rPr>
        <w:tab/>
      </w:r>
      <w:r w:rsidRPr="00AB63B0">
        <w:rPr>
          <w:rFonts w:ascii="Arial" w:hAnsi="Arial" w:cs="Arial"/>
          <w:b/>
          <w:color w:val="538135" w:themeColor="accent6" w:themeShade="BF"/>
        </w:rPr>
        <w:tab/>
      </w:r>
      <w:r w:rsidRPr="00AB63B0">
        <w:rPr>
          <w:rFonts w:ascii="Arial" w:hAnsi="Arial" w:cs="Arial"/>
          <w:b/>
          <w:color w:val="538135" w:themeColor="accent6" w:themeShade="BF"/>
        </w:rPr>
        <w:tab/>
        <w:t xml:space="preserve">          </w:t>
      </w:r>
    </w:p>
    <w:p w:rsidR="00FD6DBE" w:rsidRPr="00AB63B0" w:rsidRDefault="00FD6DBE" w:rsidP="00F77257">
      <w:pPr>
        <w:spacing w:after="0"/>
        <w:rPr>
          <w:rFonts w:ascii="Arial" w:hAnsi="Arial" w:cs="Arial"/>
          <w:bCs/>
          <w:color w:val="538135" w:themeColor="accent6" w:themeShade="BF"/>
          <w:lang w:eastAsia="es-CO"/>
        </w:rPr>
      </w:pPr>
      <w:r w:rsidRPr="00AB63B0">
        <w:rPr>
          <w:rFonts w:ascii="Arial" w:hAnsi="Arial" w:cs="Arial"/>
          <w:bCs/>
          <w:color w:val="538135" w:themeColor="accent6" w:themeShade="BF"/>
          <w:lang w:eastAsia="es-CO"/>
        </w:rPr>
        <w:t>DBELEN S.A</w:t>
      </w:r>
    </w:p>
    <w:p w:rsidR="00F77257" w:rsidRPr="00AB63B0" w:rsidRDefault="00F77257" w:rsidP="00F77257">
      <w:pPr>
        <w:spacing w:after="0"/>
        <w:rPr>
          <w:rFonts w:ascii="Arial" w:hAnsi="Arial" w:cs="Arial"/>
          <w:bCs/>
          <w:color w:val="538135" w:themeColor="accent6" w:themeShade="BF"/>
          <w:lang w:eastAsia="es-CO"/>
        </w:rPr>
      </w:pPr>
      <w:r w:rsidRPr="00AB63B0">
        <w:rPr>
          <w:rFonts w:ascii="Arial" w:hAnsi="Arial" w:cs="Arial"/>
          <w:bCs/>
          <w:color w:val="538135" w:themeColor="accent6" w:themeShade="BF"/>
          <w:lang w:eastAsia="es-CO"/>
        </w:rPr>
        <w:t>Dirección</w:t>
      </w:r>
    </w:p>
    <w:p w:rsidR="00F77257" w:rsidRPr="00AB63B0" w:rsidRDefault="00F77257" w:rsidP="00F77257">
      <w:pPr>
        <w:spacing w:after="0"/>
        <w:rPr>
          <w:rFonts w:ascii="Arial" w:hAnsi="Arial" w:cs="Arial"/>
          <w:bCs/>
          <w:color w:val="538135" w:themeColor="accent6" w:themeShade="BF"/>
          <w:lang w:eastAsia="es-CO"/>
        </w:rPr>
      </w:pPr>
      <w:r w:rsidRPr="00AB63B0">
        <w:rPr>
          <w:rFonts w:ascii="Arial" w:hAnsi="Arial" w:cs="Arial"/>
          <w:bCs/>
          <w:color w:val="538135" w:themeColor="accent6" w:themeShade="BF"/>
          <w:lang w:eastAsia="es-CO"/>
        </w:rPr>
        <w:t>Ciudad de locación</w:t>
      </w:r>
    </w:p>
    <w:p w:rsidR="00FD6DBE" w:rsidRPr="00F77257" w:rsidRDefault="00FD6DBE" w:rsidP="00FD6DBE">
      <w:pPr>
        <w:rPr>
          <w:rFonts w:ascii="Arial" w:hAnsi="Arial" w:cs="Arial"/>
        </w:rPr>
      </w:pPr>
    </w:p>
    <w:p w:rsidR="00F77257" w:rsidRPr="00F77257" w:rsidRDefault="00F77257" w:rsidP="00F77257">
      <w:pPr>
        <w:jc w:val="both"/>
        <w:rPr>
          <w:rFonts w:ascii="Arial" w:hAnsi="Arial" w:cs="Arial"/>
        </w:rPr>
      </w:pPr>
    </w:p>
    <w:p w:rsidR="00FD6DBE" w:rsidRPr="00F77257" w:rsidRDefault="00F77257" w:rsidP="00F77257">
      <w:pPr>
        <w:jc w:val="both"/>
        <w:rPr>
          <w:rFonts w:ascii="Arial" w:hAnsi="Arial" w:cs="Arial"/>
        </w:rPr>
      </w:pPr>
      <w:r w:rsidRPr="00AB63B0">
        <w:rPr>
          <w:rFonts w:ascii="Arial" w:hAnsi="Arial" w:cs="Arial"/>
          <w:b/>
          <w:color w:val="538135" w:themeColor="accent6" w:themeShade="BF"/>
        </w:rPr>
        <w:t>Asunto:</w:t>
      </w:r>
      <w:r w:rsidRPr="00F77257">
        <w:rPr>
          <w:rFonts w:ascii="Arial" w:hAnsi="Arial" w:cs="Arial"/>
        </w:rPr>
        <w:t xml:space="preserve"> Propuesta De Protección Jurídica Integral Especializada – Plan Élite</w:t>
      </w:r>
    </w:p>
    <w:p w:rsidR="00FD6DBE" w:rsidRPr="00F77257" w:rsidRDefault="00FD6DBE" w:rsidP="00FD6DBE">
      <w:pPr>
        <w:ind w:left="2832"/>
        <w:jc w:val="both"/>
        <w:rPr>
          <w:rFonts w:ascii="Arial" w:hAnsi="Arial" w:cs="Arial"/>
        </w:rPr>
      </w:pPr>
    </w:p>
    <w:p w:rsidR="00F77257" w:rsidRDefault="00F77257" w:rsidP="00FD6DBE">
      <w:pPr>
        <w:jc w:val="both"/>
        <w:rPr>
          <w:rFonts w:ascii="Arial" w:hAnsi="Arial" w:cs="Arial"/>
        </w:rPr>
      </w:pPr>
      <w:r w:rsidRPr="00F77257">
        <w:rPr>
          <w:rFonts w:ascii="Arial" w:hAnsi="Arial" w:cs="Arial"/>
        </w:rPr>
        <w:t>A continuación,</w:t>
      </w:r>
      <w:r>
        <w:rPr>
          <w:rFonts w:ascii="Arial" w:hAnsi="Arial" w:cs="Arial"/>
        </w:rPr>
        <w:t xml:space="preserve"> queremos darle</w:t>
      </w:r>
      <w:r w:rsidRPr="00F77257">
        <w:rPr>
          <w:rFonts w:ascii="Arial" w:hAnsi="Arial" w:cs="Arial"/>
        </w:rPr>
        <w:t xml:space="preserve"> a conocer de forma detallada los servicios que enmarcan </w:t>
      </w:r>
      <w:r>
        <w:rPr>
          <w:rFonts w:ascii="Arial" w:hAnsi="Arial" w:cs="Arial"/>
        </w:rPr>
        <w:t xml:space="preserve">nuestro </w:t>
      </w:r>
      <w:r w:rsidRPr="00AB63B0">
        <w:rPr>
          <w:rFonts w:ascii="Arial" w:hAnsi="Arial" w:cs="Arial"/>
          <w:b/>
          <w:color w:val="538135" w:themeColor="accent6" w:themeShade="BF"/>
        </w:rPr>
        <w:t>sistema de protección legal</w:t>
      </w:r>
      <w:r w:rsidRPr="00AB63B0">
        <w:rPr>
          <w:rFonts w:ascii="Arial" w:hAnsi="Arial" w:cs="Arial"/>
          <w:color w:val="538135" w:themeColor="accent6" w:themeShade="BF"/>
        </w:rPr>
        <w:t xml:space="preserve"> </w:t>
      </w:r>
      <w:r w:rsidR="00FD6DBE" w:rsidRPr="00AB63B0">
        <w:rPr>
          <w:rFonts w:ascii="Arial" w:hAnsi="Arial" w:cs="Arial"/>
          <w:b/>
          <w:color w:val="538135" w:themeColor="accent6" w:themeShade="BF"/>
        </w:rPr>
        <w:t>P.S.C.</w:t>
      </w:r>
      <w:r w:rsidR="00FD6DBE" w:rsidRPr="00F77257">
        <w:rPr>
          <w:rFonts w:ascii="Arial" w:hAnsi="Arial" w:cs="Arial"/>
          <w:b/>
        </w:rPr>
        <w:t xml:space="preserve"> </w:t>
      </w:r>
      <w:r w:rsidR="00FD6DBE" w:rsidRPr="00F77257">
        <w:rPr>
          <w:rFonts w:ascii="Arial" w:hAnsi="Arial" w:cs="Arial"/>
        </w:rPr>
        <w:t>(Prevención, Solución y Capacitación. P.S.C</w:t>
      </w:r>
      <w:r>
        <w:rPr>
          <w:rFonts w:ascii="Arial" w:hAnsi="Arial" w:cs="Arial"/>
        </w:rPr>
        <w:t>. con el fin de construir con usted y su compañía una experiencia de blindaje empresarial en materia jurídica que le brinda tranquilidad y seguridad en las decisiones de su empresa.</w:t>
      </w:r>
    </w:p>
    <w:p w:rsidR="00AB63B0" w:rsidRDefault="00AB63B0" w:rsidP="00FD6DBE">
      <w:pPr>
        <w:jc w:val="both"/>
        <w:rPr>
          <w:rFonts w:ascii="Arial" w:hAnsi="Arial" w:cs="Arial"/>
        </w:rPr>
      </w:pPr>
    </w:p>
    <w:p w:rsidR="00AB63B0" w:rsidRDefault="00AB63B0" w:rsidP="00FD6DBE">
      <w:pPr>
        <w:jc w:val="both"/>
        <w:rPr>
          <w:rFonts w:ascii="Arial" w:hAnsi="Arial" w:cs="Arial"/>
          <w:b/>
          <w:color w:val="538135" w:themeColor="accent6" w:themeShade="BF"/>
          <w:sz w:val="28"/>
        </w:rPr>
      </w:pPr>
      <w:r w:rsidRPr="00AB63B0">
        <w:rPr>
          <w:rFonts w:ascii="Arial" w:hAnsi="Arial" w:cs="Arial"/>
          <w:b/>
          <w:color w:val="538135" w:themeColor="accent6" w:themeShade="BF"/>
          <w:sz w:val="28"/>
        </w:rPr>
        <w:t>INFORMACIÓN GENERAL</w:t>
      </w:r>
    </w:p>
    <w:tbl>
      <w:tblPr>
        <w:tblStyle w:val="Tabladesugerencia"/>
        <w:tblW w:w="5000" w:type="pct"/>
        <w:shd w:val="clear" w:color="auto" w:fill="E2EFD9" w:themeFill="accent6" w:themeFillTint="33"/>
        <w:tblLook w:val="04A0" w:firstRow="1" w:lastRow="0" w:firstColumn="1" w:lastColumn="0" w:noHBand="0" w:noVBand="1"/>
      </w:tblPr>
      <w:tblGrid>
        <w:gridCol w:w="532"/>
        <w:gridCol w:w="8306"/>
      </w:tblGrid>
      <w:tr w:rsidR="00AB63B0" w:rsidTr="00AB63B0">
        <w:trPr>
          <w:trHeight w:val="1307"/>
        </w:trPr>
        <w:tc>
          <w:tcPr>
            <w:cnfStyle w:val="001000000000" w:firstRow="0" w:lastRow="0" w:firstColumn="1" w:lastColumn="0" w:oddVBand="0" w:evenVBand="0" w:oddHBand="0" w:evenHBand="0" w:firstRowFirstColumn="0" w:firstRowLastColumn="0" w:lastRowFirstColumn="0" w:lastRowLastColumn="0"/>
            <w:tcW w:w="301" w:type="pct"/>
            <w:shd w:val="clear" w:color="auto" w:fill="E2EFD9" w:themeFill="accent6" w:themeFillTint="33"/>
          </w:tcPr>
          <w:p w:rsidR="00AB63B0" w:rsidRPr="003F5F8C" w:rsidRDefault="00AB63B0" w:rsidP="00AF3003">
            <w:pPr>
              <w:rPr>
                <w:sz w:val="20"/>
              </w:rPr>
            </w:pPr>
          </w:p>
        </w:tc>
        <w:tc>
          <w:tcPr>
            <w:tcW w:w="4699" w:type="pct"/>
            <w:shd w:val="clear" w:color="auto" w:fill="E2EFD9" w:themeFill="accent6" w:themeFillTint="33"/>
          </w:tcPr>
          <w:p w:rsidR="00AB63B0" w:rsidRPr="003F5F8C" w:rsidRDefault="00AB63B0" w:rsidP="00AF3003">
            <w:pPr>
              <w:pStyle w:val="Textodesugerencia"/>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3F5F8C">
              <w:rPr>
                <w:rFonts w:ascii="Arial" w:hAnsi="Arial" w:cs="Arial"/>
                <w:sz w:val="20"/>
              </w:rPr>
              <w:t>El sistema P.S.C. es un mecanismo de PREVENCIÓN, SOLUCIÓN Y CAPACITACIÓN LEGAL para empresas, el cual permitirá que su compañía, usted y sus representantes estén actualizados, asesorados y capacitados para evitar o asumir eventualidades jurídicas inherentes al rol normal de las actividades comerciales de su entidad.</w:t>
            </w:r>
          </w:p>
        </w:tc>
      </w:tr>
    </w:tbl>
    <w:p w:rsidR="00AF3003" w:rsidRDefault="00AF3003" w:rsidP="00AF3003">
      <w:pPr>
        <w:spacing w:line="240" w:lineRule="auto"/>
        <w:jc w:val="both"/>
        <w:rPr>
          <w:rFonts w:ascii="Arial" w:hAnsi="Arial" w:cs="Arial"/>
        </w:rPr>
      </w:pPr>
    </w:p>
    <w:p w:rsidR="00AB63B0" w:rsidRPr="00AB63B0" w:rsidRDefault="00AB63B0" w:rsidP="00AF3003">
      <w:pPr>
        <w:spacing w:line="240" w:lineRule="auto"/>
        <w:jc w:val="both"/>
        <w:rPr>
          <w:rFonts w:ascii="Arial" w:hAnsi="Arial" w:cs="Arial"/>
        </w:rPr>
      </w:pPr>
      <w:r w:rsidRPr="00AB63B0">
        <w:rPr>
          <w:rFonts w:ascii="Arial" w:hAnsi="Arial" w:cs="Arial"/>
        </w:rPr>
        <w:t>Así mismo sus directivos contarán con el acompañamiento y apoyo permanente en la toma de decisiones legales, descargos a funcionarios, régimen disciplinario, contratos, conceptos entre otros tendientes a la mitigación de errores y riesgos legales, generando estabilidad y cumplimiento en sus negocios.</w:t>
      </w:r>
    </w:p>
    <w:p w:rsidR="00FD6DBE" w:rsidRDefault="00FD6DBE" w:rsidP="00FD6DBE">
      <w:pPr>
        <w:pStyle w:val="NormalWeb"/>
        <w:jc w:val="both"/>
        <w:rPr>
          <w:rFonts w:ascii="Arial" w:hAnsi="Arial" w:cs="Arial"/>
          <w:sz w:val="22"/>
        </w:rPr>
      </w:pPr>
      <w:r w:rsidRPr="00AF3003">
        <w:rPr>
          <w:rFonts w:ascii="Arial" w:hAnsi="Arial" w:cs="Arial"/>
          <w:sz w:val="22"/>
        </w:rPr>
        <w:t xml:space="preserve">Somos conscientes </w:t>
      </w:r>
      <w:r w:rsidR="00AF3003" w:rsidRPr="00AF3003">
        <w:rPr>
          <w:rFonts w:ascii="Arial" w:hAnsi="Arial" w:cs="Arial"/>
          <w:sz w:val="22"/>
        </w:rPr>
        <w:t>que,</w:t>
      </w:r>
      <w:r w:rsidRPr="00AF3003">
        <w:rPr>
          <w:rFonts w:ascii="Arial" w:hAnsi="Arial" w:cs="Arial"/>
          <w:sz w:val="22"/>
        </w:rPr>
        <w:t xml:space="preserve"> en la actualidad, nuestro país atraviesa por un cambio normativo enorme, en donde las instituciones y las leyes cambian día a día</w:t>
      </w:r>
      <w:r w:rsidR="00AF3003">
        <w:rPr>
          <w:rFonts w:ascii="Arial" w:hAnsi="Arial" w:cs="Arial"/>
          <w:sz w:val="22"/>
        </w:rPr>
        <w:t>. Es</w:t>
      </w:r>
      <w:r w:rsidRPr="00AF3003">
        <w:rPr>
          <w:rFonts w:ascii="Arial" w:hAnsi="Arial" w:cs="Arial"/>
          <w:sz w:val="22"/>
        </w:rPr>
        <w:t xml:space="preserve"> por tal motivo que el empresario moderno y de éxito debe contar con asesoría legal especializada, permanente y a cada momento dentro del desarrollo de su actividad comercial, para así obtener una mayor efectividad y seguridad en sus negocios</w:t>
      </w:r>
      <w:r w:rsidR="00AF3003">
        <w:rPr>
          <w:rFonts w:ascii="Arial" w:hAnsi="Arial" w:cs="Arial"/>
          <w:sz w:val="22"/>
        </w:rPr>
        <w:t>,</w:t>
      </w:r>
      <w:r w:rsidRPr="00AF3003">
        <w:rPr>
          <w:rFonts w:ascii="Arial" w:hAnsi="Arial" w:cs="Arial"/>
          <w:sz w:val="22"/>
        </w:rPr>
        <w:t xml:space="preserve"> evitando la pérdida de dinero que causan las sanciones, las multas, las demandas y querellas</w:t>
      </w:r>
      <w:r w:rsidR="00AF3003">
        <w:rPr>
          <w:rFonts w:ascii="Arial" w:hAnsi="Arial" w:cs="Arial"/>
          <w:sz w:val="22"/>
        </w:rPr>
        <w:t>;</w:t>
      </w:r>
      <w:r w:rsidRPr="00AF3003">
        <w:rPr>
          <w:rFonts w:ascii="Arial" w:hAnsi="Arial" w:cs="Arial"/>
          <w:sz w:val="22"/>
        </w:rPr>
        <w:t xml:space="preserve"> o lo que es aún peor, la ejecución de una inadecuada o imprecisa práctica legal. </w:t>
      </w:r>
    </w:p>
    <w:p w:rsidR="00AF3003" w:rsidRDefault="00AF3003" w:rsidP="00AF3003">
      <w:pPr>
        <w:jc w:val="both"/>
        <w:rPr>
          <w:rFonts w:ascii="Arial" w:hAnsi="Arial" w:cs="Arial"/>
          <w:b/>
          <w:color w:val="538135" w:themeColor="accent6" w:themeShade="BF"/>
          <w:sz w:val="28"/>
        </w:rPr>
      </w:pPr>
    </w:p>
    <w:p w:rsidR="00AF3003" w:rsidRDefault="00AF3003" w:rsidP="00AF3003">
      <w:pPr>
        <w:jc w:val="both"/>
        <w:rPr>
          <w:rFonts w:ascii="Arial" w:hAnsi="Arial" w:cs="Arial"/>
          <w:b/>
          <w:color w:val="538135" w:themeColor="accent6" w:themeShade="BF"/>
          <w:sz w:val="28"/>
        </w:rPr>
      </w:pPr>
    </w:p>
    <w:p w:rsidR="00AF3003" w:rsidRDefault="005B4838" w:rsidP="005B4838">
      <w:pPr>
        <w:rPr>
          <w:rFonts w:ascii="Arial" w:hAnsi="Arial" w:cs="Arial"/>
          <w:b/>
          <w:color w:val="538135" w:themeColor="accent6" w:themeShade="BF"/>
          <w:sz w:val="28"/>
        </w:rPr>
      </w:pPr>
      <w:r>
        <w:rPr>
          <w:rFonts w:ascii="Arial" w:hAnsi="Arial" w:cs="Arial"/>
          <w:b/>
          <w:color w:val="538135" w:themeColor="accent6" w:themeShade="BF"/>
          <w:sz w:val="28"/>
        </w:rPr>
        <w:lastRenderedPageBreak/>
        <w:t>NUESTR</w:t>
      </w:r>
      <w:r w:rsidR="00E00E62">
        <w:rPr>
          <w:rFonts w:ascii="Arial" w:hAnsi="Arial" w:cs="Arial"/>
          <w:b/>
          <w:color w:val="538135" w:themeColor="accent6" w:themeShade="BF"/>
          <w:sz w:val="28"/>
        </w:rPr>
        <w:t>OS SERVICIOS</w:t>
      </w:r>
    </w:p>
    <w:tbl>
      <w:tblPr>
        <w:tblStyle w:val="Tabladesugerencia"/>
        <w:tblW w:w="4996" w:type="pct"/>
        <w:shd w:val="clear" w:color="auto" w:fill="E2EFD9" w:themeFill="accent6" w:themeFillTint="33"/>
        <w:tblLook w:val="04A0" w:firstRow="1" w:lastRow="0" w:firstColumn="1" w:lastColumn="0" w:noHBand="0" w:noVBand="1"/>
      </w:tblPr>
      <w:tblGrid>
        <w:gridCol w:w="532"/>
        <w:gridCol w:w="8299"/>
      </w:tblGrid>
      <w:tr w:rsidR="00AF3003" w:rsidTr="00AF3003">
        <w:trPr>
          <w:trHeight w:val="1128"/>
        </w:trPr>
        <w:tc>
          <w:tcPr>
            <w:cnfStyle w:val="001000000000" w:firstRow="0" w:lastRow="0" w:firstColumn="1" w:lastColumn="0" w:oddVBand="0" w:evenVBand="0" w:oddHBand="0" w:evenHBand="0" w:firstRowFirstColumn="0" w:firstRowLastColumn="0" w:lastRowFirstColumn="0" w:lastRowLastColumn="0"/>
            <w:tcW w:w="301" w:type="pct"/>
            <w:shd w:val="clear" w:color="auto" w:fill="E2EFD9" w:themeFill="accent6" w:themeFillTint="33"/>
          </w:tcPr>
          <w:p w:rsidR="00AF3003" w:rsidRPr="00AF3003" w:rsidRDefault="00AF3003" w:rsidP="00F008BF"/>
        </w:tc>
        <w:tc>
          <w:tcPr>
            <w:tcW w:w="4699" w:type="pct"/>
            <w:shd w:val="clear" w:color="auto" w:fill="E2EFD9" w:themeFill="accent6" w:themeFillTint="33"/>
          </w:tcPr>
          <w:p w:rsidR="00AF3003" w:rsidRPr="00AB63B0" w:rsidRDefault="00AF3003" w:rsidP="00AF3003">
            <w:pPr>
              <w:pStyle w:val="Textodesugerencia"/>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Recuerde, que el as</w:t>
            </w:r>
            <w:r w:rsidRPr="00AF3003">
              <w:rPr>
                <w:rFonts w:ascii="Arial" w:hAnsi="Arial" w:cs="Arial"/>
                <w:sz w:val="20"/>
              </w:rPr>
              <w:t>esorarnos jurídicamente</w:t>
            </w:r>
            <w:r>
              <w:rPr>
                <w:rFonts w:ascii="Arial" w:hAnsi="Arial" w:cs="Arial"/>
                <w:sz w:val="20"/>
              </w:rPr>
              <w:t>,</w:t>
            </w:r>
            <w:r w:rsidRPr="00AF3003">
              <w:rPr>
                <w:rFonts w:ascii="Arial" w:hAnsi="Arial" w:cs="Arial"/>
                <w:sz w:val="20"/>
              </w:rPr>
              <w:t xml:space="preserve"> en el momento indicado, nos garantiza la tranquilidad de poder tomar decisiones </w:t>
            </w:r>
            <w:r>
              <w:rPr>
                <w:rFonts w:ascii="Arial" w:hAnsi="Arial" w:cs="Arial"/>
                <w:sz w:val="20"/>
              </w:rPr>
              <w:t>legales</w:t>
            </w:r>
            <w:r w:rsidRPr="00AF3003">
              <w:rPr>
                <w:rFonts w:ascii="Arial" w:hAnsi="Arial" w:cs="Arial"/>
                <w:sz w:val="20"/>
              </w:rPr>
              <w:t xml:space="preserve"> a tiempo, tomar las previsiones necesarias para no perder dinero y así dirigir los rumbos de nuestras empresas adecuadamente.</w:t>
            </w:r>
          </w:p>
        </w:tc>
      </w:tr>
    </w:tbl>
    <w:p w:rsidR="00FD6DBE" w:rsidRPr="00E00E62" w:rsidRDefault="00FD6DBE" w:rsidP="00FD6DBE">
      <w:pPr>
        <w:pStyle w:val="NormalWeb"/>
        <w:jc w:val="both"/>
        <w:rPr>
          <w:rFonts w:ascii="Arial" w:hAnsi="Arial" w:cs="Arial"/>
          <w:sz w:val="22"/>
        </w:rPr>
      </w:pPr>
      <w:r w:rsidRPr="00E00E62">
        <w:rPr>
          <w:rFonts w:ascii="Arial" w:hAnsi="Arial" w:cs="Arial"/>
          <w:sz w:val="22"/>
        </w:rPr>
        <w:t>Nuestra compañía cuenta con el respaldo y satisfacción de nuestros usuarios los cuales dan fe de nuestro excelente servicio oportuno, cumplimiento, y de la idónea capacidad al momento de asesorarlos.</w:t>
      </w:r>
    </w:p>
    <w:p w:rsidR="00FD6DBE" w:rsidRPr="00E00E62" w:rsidRDefault="00FD6DBE" w:rsidP="00FD6DBE">
      <w:pPr>
        <w:pStyle w:val="NormalWeb"/>
        <w:jc w:val="both"/>
        <w:rPr>
          <w:rFonts w:ascii="Arial" w:hAnsi="Arial" w:cs="Arial"/>
          <w:sz w:val="22"/>
        </w:rPr>
      </w:pPr>
      <w:r w:rsidRPr="00E00E62">
        <w:rPr>
          <w:rFonts w:ascii="Arial" w:hAnsi="Arial" w:cs="Arial"/>
          <w:sz w:val="22"/>
        </w:rPr>
        <w:t xml:space="preserve">Con nuestros Planes de Prevención Legal, </w:t>
      </w:r>
      <w:r w:rsidR="005B4838" w:rsidRPr="00E00E62">
        <w:rPr>
          <w:rFonts w:ascii="Arial" w:hAnsi="Arial" w:cs="Arial"/>
          <w:sz w:val="22"/>
        </w:rPr>
        <w:t xml:space="preserve">usted </w:t>
      </w:r>
      <w:r w:rsidRPr="00E00E62">
        <w:rPr>
          <w:rFonts w:ascii="Arial" w:hAnsi="Arial" w:cs="Arial"/>
          <w:sz w:val="22"/>
        </w:rPr>
        <w:t>y su compañía cuentan con el respaldo de nuestro grupo de abogados</w:t>
      </w:r>
      <w:r w:rsidR="005B4838" w:rsidRPr="00E00E62">
        <w:rPr>
          <w:rFonts w:ascii="Arial" w:hAnsi="Arial" w:cs="Arial"/>
          <w:sz w:val="22"/>
        </w:rPr>
        <w:t xml:space="preserve"> interdisciplinario</w:t>
      </w:r>
      <w:r w:rsidRPr="00E00E62">
        <w:rPr>
          <w:rFonts w:ascii="Arial" w:hAnsi="Arial" w:cs="Arial"/>
          <w:sz w:val="22"/>
        </w:rPr>
        <w:t xml:space="preserve"> durante los 365 días del año</w:t>
      </w:r>
      <w:r w:rsidR="005B4838" w:rsidRPr="00E00E62">
        <w:rPr>
          <w:rFonts w:ascii="Arial" w:hAnsi="Arial" w:cs="Arial"/>
          <w:sz w:val="22"/>
        </w:rPr>
        <w:t>. Gozará</w:t>
      </w:r>
      <w:r w:rsidRPr="00E00E62">
        <w:rPr>
          <w:rFonts w:ascii="Arial" w:hAnsi="Arial" w:cs="Arial"/>
          <w:sz w:val="22"/>
        </w:rPr>
        <w:t xml:space="preserve"> de </w:t>
      </w:r>
      <w:r w:rsidR="005B4838" w:rsidRPr="00E00E62">
        <w:rPr>
          <w:rFonts w:ascii="Arial" w:hAnsi="Arial" w:cs="Arial"/>
          <w:sz w:val="22"/>
        </w:rPr>
        <w:t xml:space="preserve">servicios de </w:t>
      </w:r>
      <w:r w:rsidRPr="00E00E62">
        <w:rPr>
          <w:rFonts w:ascii="Arial" w:hAnsi="Arial" w:cs="Arial"/>
          <w:sz w:val="22"/>
        </w:rPr>
        <w:t>consultoría legal especializada, representación jurídica judicial con cobertura de ho</w:t>
      </w:r>
      <w:r w:rsidR="005B4838" w:rsidRPr="00E00E62">
        <w:rPr>
          <w:rFonts w:ascii="Arial" w:hAnsi="Arial" w:cs="Arial"/>
          <w:sz w:val="22"/>
        </w:rPr>
        <w:t>norarios acorde al plan elegido,</w:t>
      </w:r>
      <w:r w:rsidRPr="00E00E62">
        <w:rPr>
          <w:rFonts w:ascii="Arial" w:hAnsi="Arial" w:cs="Arial"/>
          <w:sz w:val="22"/>
        </w:rPr>
        <w:t xml:space="preserve"> y capacitación permanen</w:t>
      </w:r>
      <w:r w:rsidR="005B4838" w:rsidRPr="00E00E62">
        <w:rPr>
          <w:rFonts w:ascii="Arial" w:hAnsi="Arial" w:cs="Arial"/>
          <w:sz w:val="22"/>
        </w:rPr>
        <w:t xml:space="preserve">te a sus directivos </w:t>
      </w:r>
      <w:proofErr w:type="spellStart"/>
      <w:r w:rsidR="005B4838" w:rsidRPr="00E00E62">
        <w:rPr>
          <w:rFonts w:ascii="Arial" w:hAnsi="Arial" w:cs="Arial"/>
          <w:sz w:val="22"/>
        </w:rPr>
        <w:t>me</w:t>
      </w:r>
      <w:r w:rsidR="00225F3D">
        <w:rPr>
          <w:rFonts w:ascii="Arial" w:hAnsi="Arial" w:cs="Arial"/>
          <w:sz w:val="22"/>
        </w:rPr>
        <w:t>día</w:t>
      </w:r>
      <w:r w:rsidR="005B4838" w:rsidRPr="00E00E62">
        <w:rPr>
          <w:rFonts w:ascii="Arial" w:hAnsi="Arial" w:cs="Arial"/>
          <w:sz w:val="22"/>
        </w:rPr>
        <w:t>nte</w:t>
      </w:r>
      <w:proofErr w:type="spellEnd"/>
      <w:r w:rsidR="005B4838" w:rsidRPr="00E00E62">
        <w:rPr>
          <w:rFonts w:ascii="Arial" w:hAnsi="Arial" w:cs="Arial"/>
          <w:sz w:val="22"/>
        </w:rPr>
        <w:t xml:space="preserve"> seminarios, w</w:t>
      </w:r>
      <w:r w:rsidRPr="00E00E62">
        <w:rPr>
          <w:rFonts w:ascii="Arial" w:hAnsi="Arial" w:cs="Arial"/>
          <w:sz w:val="22"/>
        </w:rPr>
        <w:t xml:space="preserve">ebinars, </w:t>
      </w:r>
      <w:r w:rsidR="005B4838" w:rsidRPr="00E00E62">
        <w:rPr>
          <w:rFonts w:ascii="Arial" w:hAnsi="Arial" w:cs="Arial"/>
          <w:sz w:val="22"/>
        </w:rPr>
        <w:t>nuestra revista de actualidad jurídica</w:t>
      </w:r>
      <w:r w:rsidRPr="00E00E62">
        <w:rPr>
          <w:rFonts w:ascii="Arial" w:hAnsi="Arial" w:cs="Arial"/>
          <w:sz w:val="22"/>
        </w:rPr>
        <w:t xml:space="preserve"> y </w:t>
      </w:r>
      <w:r w:rsidR="005B4838" w:rsidRPr="00E00E62">
        <w:rPr>
          <w:rFonts w:ascii="Arial" w:hAnsi="Arial" w:cs="Arial"/>
          <w:sz w:val="22"/>
        </w:rPr>
        <w:t>nuestro</w:t>
      </w:r>
      <w:r w:rsidRPr="00E00E62">
        <w:rPr>
          <w:rFonts w:ascii="Arial" w:hAnsi="Arial" w:cs="Arial"/>
          <w:sz w:val="22"/>
        </w:rPr>
        <w:t xml:space="preserve"> </w:t>
      </w:r>
      <w:r w:rsidR="005B4838" w:rsidRPr="00E00E62">
        <w:rPr>
          <w:rFonts w:ascii="Arial" w:hAnsi="Arial" w:cs="Arial"/>
          <w:sz w:val="22"/>
        </w:rPr>
        <w:t>d</w:t>
      </w:r>
      <w:r w:rsidRPr="00E00E62">
        <w:rPr>
          <w:rFonts w:ascii="Arial" w:hAnsi="Arial" w:cs="Arial"/>
          <w:sz w:val="22"/>
        </w:rPr>
        <w:t>iplomad</w:t>
      </w:r>
      <w:r w:rsidR="005B4838" w:rsidRPr="00E00E62">
        <w:rPr>
          <w:rFonts w:ascii="Arial" w:hAnsi="Arial" w:cs="Arial"/>
          <w:sz w:val="22"/>
        </w:rPr>
        <w:t>o de a</w:t>
      </w:r>
      <w:r w:rsidRPr="00E00E62">
        <w:rPr>
          <w:rFonts w:ascii="Arial" w:hAnsi="Arial" w:cs="Arial"/>
          <w:sz w:val="22"/>
        </w:rPr>
        <w:t>ctualización</w:t>
      </w:r>
      <w:r w:rsidR="005B4838" w:rsidRPr="00E00E62">
        <w:rPr>
          <w:rFonts w:ascii="Arial" w:hAnsi="Arial" w:cs="Arial"/>
          <w:sz w:val="22"/>
        </w:rPr>
        <w:t xml:space="preserve"> l</w:t>
      </w:r>
      <w:r w:rsidRPr="00E00E62">
        <w:rPr>
          <w:rFonts w:ascii="Arial" w:hAnsi="Arial" w:cs="Arial"/>
          <w:sz w:val="22"/>
        </w:rPr>
        <w:t>aboral</w:t>
      </w:r>
      <w:r w:rsidR="005B4838" w:rsidRPr="00E00E62">
        <w:rPr>
          <w:rFonts w:ascii="Arial" w:hAnsi="Arial" w:cs="Arial"/>
          <w:sz w:val="22"/>
        </w:rPr>
        <w:t>.</w:t>
      </w:r>
    </w:p>
    <w:p w:rsidR="005B4838" w:rsidRPr="005B4838" w:rsidRDefault="005B4838" w:rsidP="005B4838">
      <w:pPr>
        <w:pStyle w:val="NormalWeb"/>
        <w:jc w:val="both"/>
        <w:rPr>
          <w:rFonts w:ascii="Arial" w:hAnsi="Arial" w:cs="Arial"/>
          <w:b/>
          <w:color w:val="FFFFFF"/>
          <w:sz w:val="28"/>
        </w:rPr>
      </w:pPr>
      <w:r w:rsidRPr="005B4838">
        <w:rPr>
          <w:rFonts w:ascii="Arial" w:hAnsi="Arial" w:cs="Arial"/>
          <w:b/>
          <w:color w:val="538135" w:themeColor="accent6" w:themeShade="BF"/>
          <w:sz w:val="28"/>
        </w:rPr>
        <w:t>PROGRAMA DE PREVENCIÓN LEGAL P.S.C.</w:t>
      </w:r>
      <w:r w:rsidRPr="005B4838">
        <w:rPr>
          <w:rFonts w:ascii="Arial" w:hAnsi="Arial" w:cs="Arial"/>
          <w:b/>
          <w:color w:val="FFFFFF"/>
          <w:sz w:val="28"/>
        </w:rPr>
        <w:t xml:space="preserve"> </w:t>
      </w:r>
    </w:p>
    <w:p w:rsidR="005B4838" w:rsidRDefault="005B4838" w:rsidP="005B4838">
      <w:pPr>
        <w:pStyle w:val="NormalWeb"/>
        <w:jc w:val="both"/>
        <w:rPr>
          <w:rFonts w:ascii="Arial" w:hAnsi="Arial" w:cs="Arial"/>
          <w:b/>
          <w:color w:val="538135" w:themeColor="accent6" w:themeShade="BF"/>
        </w:rPr>
      </w:pPr>
      <w:r>
        <w:rPr>
          <w:rFonts w:ascii="Arial" w:hAnsi="Arial" w:cs="Arial"/>
          <w:b/>
          <w:color w:val="538135" w:themeColor="accent6" w:themeShade="BF"/>
        </w:rPr>
        <w:t>PREVENCIÓN</w:t>
      </w:r>
    </w:p>
    <w:tbl>
      <w:tblPr>
        <w:tblStyle w:val="Tabladesugerencia"/>
        <w:tblW w:w="4996" w:type="pct"/>
        <w:shd w:val="clear" w:color="auto" w:fill="E2EFD9" w:themeFill="accent6" w:themeFillTint="33"/>
        <w:tblLook w:val="04A0" w:firstRow="1" w:lastRow="0" w:firstColumn="1" w:lastColumn="0" w:noHBand="0" w:noVBand="1"/>
      </w:tblPr>
      <w:tblGrid>
        <w:gridCol w:w="532"/>
        <w:gridCol w:w="8299"/>
      </w:tblGrid>
      <w:tr w:rsidR="005B4838" w:rsidTr="00F008BF">
        <w:trPr>
          <w:trHeight w:val="1128"/>
        </w:trPr>
        <w:tc>
          <w:tcPr>
            <w:cnfStyle w:val="001000000000" w:firstRow="0" w:lastRow="0" w:firstColumn="1" w:lastColumn="0" w:oddVBand="0" w:evenVBand="0" w:oddHBand="0" w:evenHBand="0" w:firstRowFirstColumn="0" w:firstRowLastColumn="0" w:lastRowFirstColumn="0" w:lastRowLastColumn="0"/>
            <w:tcW w:w="301" w:type="pct"/>
            <w:shd w:val="clear" w:color="auto" w:fill="E2EFD9" w:themeFill="accent6" w:themeFillTint="33"/>
          </w:tcPr>
          <w:p w:rsidR="005B4838" w:rsidRPr="00AF3003" w:rsidRDefault="005B4838" w:rsidP="00F008BF"/>
        </w:tc>
        <w:tc>
          <w:tcPr>
            <w:tcW w:w="4699" w:type="pct"/>
            <w:shd w:val="clear" w:color="auto" w:fill="E2EFD9" w:themeFill="accent6" w:themeFillTint="33"/>
          </w:tcPr>
          <w:p w:rsidR="005B4838" w:rsidRDefault="005B4838" w:rsidP="00F008BF">
            <w:pPr>
              <w:pStyle w:val="Textodesugerencia"/>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Nuestros p</w:t>
            </w:r>
            <w:r w:rsidRPr="005B4838">
              <w:rPr>
                <w:rFonts w:ascii="Arial" w:hAnsi="Arial" w:cs="Arial"/>
                <w:sz w:val="20"/>
              </w:rPr>
              <w:t xml:space="preserve">rofesionales resuelven sus consultas y lo asesoran permanentemente de forma clara y </w:t>
            </w:r>
            <w:r>
              <w:rPr>
                <w:rFonts w:ascii="Arial" w:hAnsi="Arial" w:cs="Arial"/>
                <w:sz w:val="20"/>
              </w:rPr>
              <w:t>sencilla, para que usted y sus f</w:t>
            </w:r>
            <w:r w:rsidRPr="005B4838">
              <w:rPr>
                <w:rFonts w:ascii="Arial" w:hAnsi="Arial" w:cs="Arial"/>
                <w:sz w:val="20"/>
              </w:rPr>
              <w:t>uncionarios tomen decisiones de forma adecuada, a fin de prevenir problemas legales.</w:t>
            </w:r>
          </w:p>
          <w:p w:rsidR="00BB430F" w:rsidRPr="00BB430F" w:rsidRDefault="00BB430F" w:rsidP="00F008BF">
            <w:pPr>
              <w:pStyle w:val="Textodesugerencia"/>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20"/>
              </w:rPr>
            </w:pPr>
            <w:r w:rsidRPr="00BB430F">
              <w:rPr>
                <w:rFonts w:ascii="Arial" w:hAnsi="Arial" w:cs="Arial"/>
                <w:b/>
                <w:sz w:val="20"/>
              </w:rPr>
              <w:t>A continuación presentaremos nuestros servicios de prevención:</w:t>
            </w:r>
          </w:p>
        </w:tc>
      </w:tr>
    </w:tbl>
    <w:p w:rsidR="00BB430F" w:rsidRDefault="00BB430F" w:rsidP="00BB430F">
      <w:pPr>
        <w:pStyle w:val="NormalWeb"/>
        <w:spacing w:before="0" w:beforeAutospacing="0" w:after="0" w:afterAutospacing="0"/>
        <w:ind w:left="720"/>
        <w:jc w:val="both"/>
        <w:rPr>
          <w:rFonts w:ascii="Arial" w:hAnsi="Arial" w:cs="Arial"/>
          <w:b/>
          <w:color w:val="538135" w:themeColor="accent6" w:themeShade="BF"/>
          <w:sz w:val="22"/>
        </w:rPr>
      </w:pPr>
    </w:p>
    <w:p w:rsidR="00BB430F" w:rsidRDefault="00BB430F" w:rsidP="00BB430F">
      <w:pPr>
        <w:pStyle w:val="NormalWeb"/>
        <w:numPr>
          <w:ilvl w:val="0"/>
          <w:numId w:val="14"/>
        </w:numPr>
        <w:spacing w:before="0" w:beforeAutospacing="0" w:after="0" w:afterAutospacing="0"/>
        <w:jc w:val="both"/>
        <w:rPr>
          <w:rFonts w:ascii="Arial" w:hAnsi="Arial" w:cs="Arial"/>
          <w:b/>
          <w:color w:val="538135" w:themeColor="accent6" w:themeShade="BF"/>
          <w:sz w:val="22"/>
        </w:rPr>
      </w:pPr>
      <w:r w:rsidRPr="005B4838">
        <w:rPr>
          <w:rFonts w:ascii="Arial" w:hAnsi="Arial" w:cs="Arial"/>
          <w:b/>
          <w:color w:val="538135" w:themeColor="accent6" w:themeShade="BF"/>
          <w:sz w:val="22"/>
        </w:rPr>
        <w:t>Auditoría Empresarial En Materia Legal:</w:t>
      </w:r>
      <w:r w:rsidR="005B4838">
        <w:rPr>
          <w:rFonts w:ascii="Arial" w:hAnsi="Arial" w:cs="Arial"/>
          <w:b/>
          <w:color w:val="538135" w:themeColor="accent6" w:themeShade="BF"/>
          <w:sz w:val="22"/>
        </w:rPr>
        <w:t xml:space="preserve"> </w:t>
      </w:r>
      <w:r w:rsidR="005B4838" w:rsidRPr="005B4838">
        <w:rPr>
          <w:rFonts w:ascii="Arial" w:hAnsi="Arial" w:cs="Arial"/>
          <w:sz w:val="22"/>
        </w:rPr>
        <w:t>Revisión de contratos laborales, contratos comerciales, contratos de prestación de servicios, documentos legales, reglamento interno, títulos valores, derecho societario.</w:t>
      </w:r>
    </w:p>
    <w:p w:rsidR="00BB430F" w:rsidRPr="00BB430F" w:rsidRDefault="00BB430F" w:rsidP="00BB430F">
      <w:pPr>
        <w:pStyle w:val="NormalWeb"/>
        <w:spacing w:before="0" w:beforeAutospacing="0" w:after="0" w:afterAutospacing="0"/>
        <w:ind w:left="720"/>
        <w:jc w:val="both"/>
        <w:rPr>
          <w:rFonts w:ascii="Arial" w:hAnsi="Arial" w:cs="Arial"/>
          <w:b/>
          <w:color w:val="538135" w:themeColor="accent6" w:themeShade="BF"/>
          <w:sz w:val="22"/>
        </w:rPr>
      </w:pPr>
    </w:p>
    <w:p w:rsidR="00BB430F" w:rsidRPr="00BB430F" w:rsidRDefault="00BB430F" w:rsidP="00BB430F">
      <w:pPr>
        <w:numPr>
          <w:ilvl w:val="0"/>
          <w:numId w:val="14"/>
        </w:numPr>
        <w:spacing w:after="0" w:line="240" w:lineRule="auto"/>
        <w:jc w:val="both"/>
        <w:rPr>
          <w:rFonts w:ascii="Arial" w:hAnsi="Arial" w:cs="Arial"/>
          <w:u w:val="single"/>
        </w:rPr>
      </w:pPr>
      <w:r w:rsidRPr="00BB430F">
        <w:rPr>
          <w:rFonts w:ascii="Arial" w:hAnsi="Arial" w:cs="Arial"/>
          <w:b/>
          <w:color w:val="538135" w:themeColor="accent6" w:themeShade="BF"/>
        </w:rPr>
        <w:t>Asesoría Jurídica Personalizada Permanente:</w:t>
      </w:r>
      <w:r>
        <w:rPr>
          <w:rFonts w:ascii="Arial" w:hAnsi="Arial" w:cs="Arial"/>
          <w:b/>
          <w:color w:val="538135" w:themeColor="accent6" w:themeShade="BF"/>
        </w:rPr>
        <w:t xml:space="preserve"> </w:t>
      </w:r>
      <w:r w:rsidRPr="00F77257">
        <w:rPr>
          <w:rFonts w:ascii="Arial" w:hAnsi="Arial" w:cs="Arial"/>
        </w:rPr>
        <w:t>Nuestros afiliados cuentan con asesoría permanente y personalizada con nuestros profesionales expertos en las diferentes ramas del Derecho, con el fin de aclarar, consultar dudas o inquietudes que se les presenten en materia legal.</w:t>
      </w:r>
      <w:r w:rsidRPr="00F77257">
        <w:rPr>
          <w:rFonts w:ascii="Arial" w:hAnsi="Arial" w:cs="Arial"/>
          <w:b/>
        </w:rPr>
        <w:t xml:space="preserve"> </w:t>
      </w:r>
    </w:p>
    <w:p w:rsidR="00BB430F" w:rsidRPr="00BB430F" w:rsidRDefault="00BB430F" w:rsidP="00BB430F">
      <w:pPr>
        <w:spacing w:after="0" w:line="240" w:lineRule="auto"/>
        <w:ind w:left="720"/>
        <w:jc w:val="both"/>
        <w:rPr>
          <w:rFonts w:ascii="Arial" w:hAnsi="Arial" w:cs="Arial"/>
        </w:rPr>
      </w:pPr>
      <w:r w:rsidRPr="00BB430F">
        <w:rPr>
          <w:rFonts w:ascii="Arial" w:hAnsi="Arial" w:cs="Arial"/>
        </w:rPr>
        <w:t>Contamos con diferentes canales para que usted realice sus consultas</w:t>
      </w:r>
      <w:r>
        <w:rPr>
          <w:rFonts w:ascii="Arial" w:hAnsi="Arial" w:cs="Arial"/>
        </w:rPr>
        <w:t>:</w:t>
      </w:r>
      <w:r w:rsidRPr="00BB430F">
        <w:rPr>
          <w:rFonts w:ascii="Arial" w:hAnsi="Arial" w:cs="Arial"/>
        </w:rPr>
        <w:t xml:space="preserve"> de forma personal en nuestras oficinas, a través </w:t>
      </w:r>
      <w:r>
        <w:rPr>
          <w:rFonts w:ascii="Arial" w:hAnsi="Arial" w:cs="Arial"/>
        </w:rPr>
        <w:t xml:space="preserve">de </w:t>
      </w:r>
      <w:r w:rsidRPr="00BB430F">
        <w:rPr>
          <w:rFonts w:ascii="Arial" w:hAnsi="Arial" w:cs="Arial"/>
        </w:rPr>
        <w:t>correo electrónico, en nuestra página web, consultas vía Skype, video conferencias y nuestra aplicación Cjinegocios.</w:t>
      </w:r>
    </w:p>
    <w:p w:rsidR="00BB430F" w:rsidRPr="00BB430F" w:rsidRDefault="00BB430F" w:rsidP="00BB430F">
      <w:pPr>
        <w:spacing w:after="0" w:line="240" w:lineRule="auto"/>
        <w:jc w:val="both"/>
        <w:rPr>
          <w:rFonts w:ascii="Arial" w:hAnsi="Arial" w:cs="Arial"/>
        </w:rPr>
      </w:pPr>
    </w:p>
    <w:p w:rsidR="00BB430F" w:rsidRDefault="00BB430F" w:rsidP="00BB430F">
      <w:pPr>
        <w:pStyle w:val="Prrafodelista"/>
        <w:numPr>
          <w:ilvl w:val="0"/>
          <w:numId w:val="14"/>
        </w:numPr>
        <w:jc w:val="both"/>
        <w:rPr>
          <w:rFonts w:ascii="Arial" w:hAnsi="Arial" w:cs="Arial"/>
          <w:sz w:val="22"/>
          <w:szCs w:val="22"/>
        </w:rPr>
      </w:pPr>
      <w:r w:rsidRPr="00BB430F">
        <w:rPr>
          <w:rFonts w:ascii="Arial" w:hAnsi="Arial" w:cs="Arial"/>
          <w:b/>
          <w:color w:val="538135" w:themeColor="accent6" w:themeShade="BF"/>
          <w:sz w:val="22"/>
          <w:szCs w:val="22"/>
        </w:rPr>
        <w:t>Consulta En Contratación</w:t>
      </w:r>
      <w:r w:rsidRPr="00BB430F">
        <w:rPr>
          <w:rFonts w:ascii="Arial" w:hAnsi="Arial" w:cs="Arial"/>
          <w:color w:val="538135" w:themeColor="accent6" w:themeShade="BF"/>
          <w:sz w:val="22"/>
          <w:szCs w:val="22"/>
        </w:rPr>
        <w:t xml:space="preserve">: </w:t>
      </w:r>
      <w:r w:rsidRPr="00BB430F">
        <w:rPr>
          <w:rFonts w:ascii="Arial" w:hAnsi="Arial" w:cs="Arial"/>
          <w:sz w:val="22"/>
          <w:szCs w:val="22"/>
        </w:rPr>
        <w:t xml:space="preserve">Usted cuenta con el derecho de realizar consultas jurídicas </w:t>
      </w:r>
      <w:r>
        <w:rPr>
          <w:rFonts w:ascii="Arial" w:hAnsi="Arial" w:cs="Arial"/>
          <w:sz w:val="22"/>
          <w:szCs w:val="22"/>
        </w:rPr>
        <w:t>acerca de</w:t>
      </w:r>
      <w:r w:rsidRPr="00BB430F">
        <w:rPr>
          <w:rFonts w:ascii="Arial" w:hAnsi="Arial" w:cs="Arial"/>
          <w:sz w:val="22"/>
          <w:szCs w:val="22"/>
        </w:rPr>
        <w:t xml:space="preserve"> la elaboración y ejecución de contratos</w:t>
      </w:r>
      <w:r>
        <w:rPr>
          <w:rFonts w:ascii="Arial" w:hAnsi="Arial" w:cs="Arial"/>
          <w:sz w:val="22"/>
          <w:szCs w:val="22"/>
        </w:rPr>
        <w:t>. Además, lo</w:t>
      </w:r>
      <w:r w:rsidRPr="00BB430F">
        <w:rPr>
          <w:rFonts w:ascii="Arial" w:hAnsi="Arial" w:cs="Arial"/>
          <w:sz w:val="22"/>
          <w:szCs w:val="22"/>
        </w:rPr>
        <w:t xml:space="preserve"> asesoramos en el desarrollo de negociaciones para su tranquilidad. </w:t>
      </w:r>
    </w:p>
    <w:p w:rsidR="00BB430F" w:rsidRPr="00BB430F" w:rsidRDefault="00BB430F" w:rsidP="00BB430F">
      <w:pPr>
        <w:pStyle w:val="Prrafodelista"/>
        <w:ind w:left="720"/>
        <w:jc w:val="both"/>
        <w:rPr>
          <w:rFonts w:ascii="Arial" w:hAnsi="Arial" w:cs="Arial"/>
          <w:sz w:val="22"/>
          <w:szCs w:val="22"/>
        </w:rPr>
      </w:pPr>
    </w:p>
    <w:p w:rsidR="00BB430F" w:rsidRDefault="00BB430F" w:rsidP="00BB430F">
      <w:pPr>
        <w:pStyle w:val="Prrafodelista"/>
        <w:numPr>
          <w:ilvl w:val="0"/>
          <w:numId w:val="14"/>
        </w:numPr>
        <w:jc w:val="both"/>
        <w:rPr>
          <w:rFonts w:ascii="Arial" w:hAnsi="Arial" w:cs="Arial"/>
          <w:sz w:val="22"/>
        </w:rPr>
      </w:pPr>
      <w:r w:rsidRPr="00BB430F">
        <w:rPr>
          <w:rFonts w:ascii="Arial" w:hAnsi="Arial" w:cs="Arial"/>
          <w:b/>
          <w:color w:val="538135" w:themeColor="accent6" w:themeShade="BF"/>
          <w:sz w:val="22"/>
        </w:rPr>
        <w:t>Consultoría V.I.P. Conceptual:</w:t>
      </w:r>
      <w:r w:rsidRPr="00BB430F">
        <w:rPr>
          <w:rFonts w:ascii="Arial" w:hAnsi="Arial" w:cs="Arial"/>
          <w:color w:val="538135" w:themeColor="accent6" w:themeShade="BF"/>
          <w:sz w:val="22"/>
        </w:rPr>
        <w:t xml:space="preserve"> </w:t>
      </w:r>
      <w:r w:rsidRPr="00BB430F">
        <w:rPr>
          <w:rFonts w:ascii="Arial" w:hAnsi="Arial" w:cs="Arial"/>
          <w:sz w:val="22"/>
        </w:rPr>
        <w:t xml:space="preserve">Conceptualización de los temas de su interés generándole un informe escrito o digitalizado para que usted tenga a la mano conocimiento amplio y suficiente sobre sus inquietudes, en un lenguaje para no </w:t>
      </w:r>
      <w:r w:rsidRPr="00BB430F">
        <w:rPr>
          <w:rFonts w:ascii="Arial" w:hAnsi="Arial" w:cs="Arial"/>
          <w:sz w:val="22"/>
        </w:rPr>
        <w:lastRenderedPageBreak/>
        <w:t>abogad</w:t>
      </w:r>
      <w:r>
        <w:rPr>
          <w:rFonts w:ascii="Arial" w:hAnsi="Arial" w:cs="Arial"/>
          <w:sz w:val="22"/>
        </w:rPr>
        <w:t>os. De forma sencilla</w:t>
      </w:r>
      <w:r w:rsidRPr="00BB430F">
        <w:rPr>
          <w:rFonts w:ascii="Arial" w:hAnsi="Arial" w:cs="Arial"/>
          <w:sz w:val="22"/>
        </w:rPr>
        <w:t xml:space="preserve"> de entender</w:t>
      </w:r>
      <w:r>
        <w:rPr>
          <w:rFonts w:ascii="Arial" w:hAnsi="Arial" w:cs="Arial"/>
          <w:sz w:val="22"/>
        </w:rPr>
        <w:t>, les decimos qué</w:t>
      </w:r>
      <w:r w:rsidRPr="00BB430F">
        <w:rPr>
          <w:rFonts w:ascii="Arial" w:hAnsi="Arial" w:cs="Arial"/>
          <w:sz w:val="22"/>
        </w:rPr>
        <w:t xml:space="preserve"> de</w:t>
      </w:r>
      <w:r>
        <w:rPr>
          <w:rFonts w:ascii="Arial" w:hAnsi="Arial" w:cs="Arial"/>
          <w:sz w:val="22"/>
        </w:rPr>
        <w:t>ben hacer y cómo lo deben hacer.</w:t>
      </w:r>
    </w:p>
    <w:p w:rsidR="00BB430F" w:rsidRPr="00BB430F" w:rsidRDefault="00BB430F" w:rsidP="00BB430F">
      <w:pPr>
        <w:spacing w:line="240" w:lineRule="auto"/>
        <w:jc w:val="both"/>
        <w:rPr>
          <w:rFonts w:ascii="Arial" w:hAnsi="Arial" w:cs="Arial"/>
        </w:rPr>
      </w:pPr>
    </w:p>
    <w:p w:rsidR="00BB430F" w:rsidRPr="00BB430F" w:rsidRDefault="00BB430F" w:rsidP="00BB430F">
      <w:pPr>
        <w:pStyle w:val="Prrafodelista"/>
        <w:numPr>
          <w:ilvl w:val="0"/>
          <w:numId w:val="14"/>
        </w:numPr>
        <w:jc w:val="both"/>
        <w:rPr>
          <w:rFonts w:ascii="Arial" w:hAnsi="Arial" w:cs="Arial"/>
          <w:sz w:val="22"/>
        </w:rPr>
      </w:pPr>
      <w:r w:rsidRPr="00BB430F">
        <w:rPr>
          <w:rFonts w:ascii="Arial" w:hAnsi="Arial" w:cs="Arial"/>
          <w:b/>
          <w:color w:val="538135" w:themeColor="accent6" w:themeShade="BF"/>
          <w:sz w:val="22"/>
        </w:rPr>
        <w:t>Consultoría En Comité:</w:t>
      </w:r>
      <w:r w:rsidRPr="00BB430F">
        <w:rPr>
          <w:rFonts w:ascii="Arial" w:hAnsi="Arial" w:cs="Arial"/>
          <w:sz w:val="22"/>
        </w:rPr>
        <w:t xml:space="preserve"> Para la eficaz y oportuna solución de posibles controversias jurídicas implementamos para su tranquilidad la revisión de sus consultas en comité con el fin de generar óptimos resultados para su empresa.</w:t>
      </w:r>
    </w:p>
    <w:p w:rsidR="00BB430F" w:rsidRDefault="00BB430F" w:rsidP="00BB430F">
      <w:pPr>
        <w:pStyle w:val="Prrafodelista"/>
        <w:ind w:left="720"/>
        <w:jc w:val="both"/>
        <w:rPr>
          <w:rFonts w:ascii="Arial" w:hAnsi="Arial" w:cs="Arial"/>
          <w:sz w:val="22"/>
        </w:rPr>
      </w:pPr>
      <w:r w:rsidRPr="00BB430F">
        <w:rPr>
          <w:rFonts w:ascii="Arial" w:hAnsi="Arial" w:cs="Arial"/>
          <w:sz w:val="22"/>
        </w:rPr>
        <w:t>Estos comités los realizan nuestro grupo de profesionales interdisciplinarios lo cual permite la visualización de sus asuntos desde diferentes puntos de vista.</w:t>
      </w:r>
    </w:p>
    <w:p w:rsidR="00BB430F" w:rsidRDefault="00BB430F" w:rsidP="00BB430F">
      <w:pPr>
        <w:pStyle w:val="Prrafodelista"/>
        <w:ind w:left="720"/>
        <w:jc w:val="both"/>
        <w:rPr>
          <w:rFonts w:ascii="Arial" w:hAnsi="Arial" w:cs="Arial"/>
          <w:sz w:val="22"/>
        </w:rPr>
      </w:pPr>
    </w:p>
    <w:p w:rsidR="00BB430F" w:rsidRPr="00BB430F" w:rsidRDefault="00BB430F" w:rsidP="00BB430F">
      <w:pPr>
        <w:pStyle w:val="Prrafodelista"/>
        <w:ind w:left="720"/>
        <w:rPr>
          <w:rFonts w:ascii="Arial" w:hAnsi="Arial" w:cs="Arial"/>
          <w:sz w:val="22"/>
        </w:rPr>
      </w:pPr>
    </w:p>
    <w:p w:rsidR="00BB430F" w:rsidRDefault="00925C19" w:rsidP="003F5F8C">
      <w:pPr>
        <w:jc w:val="center"/>
        <w:rPr>
          <w:rFonts w:ascii="Arial" w:hAnsi="Arial" w:cs="Arial"/>
          <w:b/>
          <w:color w:val="538135" w:themeColor="accent6" w:themeShade="BF"/>
          <w:sz w:val="24"/>
        </w:rPr>
      </w:pPr>
      <w:r w:rsidRPr="00925C19">
        <w:rPr>
          <w:rFonts w:ascii="Arial" w:hAnsi="Arial" w:cs="Arial"/>
          <w:b/>
          <w:color w:val="538135" w:themeColor="accent6" w:themeShade="BF"/>
          <w:sz w:val="24"/>
        </w:rPr>
        <w:t>Áreas de Cobertura</w:t>
      </w:r>
    </w:p>
    <w:tbl>
      <w:tblPr>
        <w:tblStyle w:val="Cuadrculadetablaclara"/>
        <w:tblW w:w="0" w:type="auto"/>
        <w:tblLook w:val="04A0" w:firstRow="1" w:lastRow="0" w:firstColumn="1" w:lastColumn="0" w:noHBand="0" w:noVBand="1"/>
      </w:tblPr>
      <w:tblGrid>
        <w:gridCol w:w="4414"/>
        <w:gridCol w:w="4414"/>
      </w:tblGrid>
      <w:tr w:rsidR="00925C19" w:rsidTr="002B532C">
        <w:tc>
          <w:tcPr>
            <w:tcW w:w="4414" w:type="dxa"/>
            <w:shd w:val="clear" w:color="auto" w:fill="E2EFD9" w:themeFill="accent6" w:themeFillTint="33"/>
          </w:tcPr>
          <w:p w:rsidR="00925C19" w:rsidRDefault="003F5F8C" w:rsidP="002B532C">
            <w:pPr>
              <w:spacing w:line="276" w:lineRule="auto"/>
              <w:jc w:val="center"/>
              <w:rPr>
                <w:rFonts w:ascii="Arial" w:hAnsi="Arial" w:cs="Arial"/>
                <w:b/>
                <w:color w:val="538135" w:themeColor="accent6" w:themeShade="BF"/>
                <w:sz w:val="24"/>
              </w:rPr>
            </w:pPr>
            <w:r>
              <w:rPr>
                <w:rFonts w:ascii="Arial" w:hAnsi="Arial" w:cs="Arial"/>
                <w:b/>
                <w:color w:val="538135" w:themeColor="accent6" w:themeShade="BF"/>
                <w:sz w:val="24"/>
              </w:rPr>
              <w:t>Diagnóstico</w:t>
            </w:r>
            <w:r w:rsidR="00925C19">
              <w:rPr>
                <w:rFonts w:ascii="Arial" w:hAnsi="Arial" w:cs="Arial"/>
                <w:b/>
                <w:color w:val="538135" w:themeColor="accent6" w:themeShade="BF"/>
                <w:sz w:val="24"/>
              </w:rPr>
              <w:t xml:space="preserve"> y planeación legal</w:t>
            </w:r>
          </w:p>
        </w:tc>
        <w:tc>
          <w:tcPr>
            <w:tcW w:w="4414" w:type="dxa"/>
            <w:shd w:val="clear" w:color="auto" w:fill="E2EFD9" w:themeFill="accent6" w:themeFillTint="33"/>
          </w:tcPr>
          <w:p w:rsidR="00925C19" w:rsidRDefault="00925C19" w:rsidP="002B532C">
            <w:pPr>
              <w:spacing w:line="276" w:lineRule="auto"/>
              <w:jc w:val="center"/>
              <w:rPr>
                <w:rFonts w:ascii="Arial" w:hAnsi="Arial" w:cs="Arial"/>
                <w:b/>
                <w:color w:val="538135" w:themeColor="accent6" w:themeShade="BF"/>
                <w:sz w:val="24"/>
              </w:rPr>
            </w:pPr>
            <w:r>
              <w:rPr>
                <w:rFonts w:ascii="Arial" w:hAnsi="Arial" w:cs="Arial"/>
                <w:b/>
                <w:color w:val="538135" w:themeColor="accent6" w:themeShade="BF"/>
                <w:sz w:val="24"/>
              </w:rPr>
              <w:t>Asesoría jurídica personalizada</w:t>
            </w:r>
          </w:p>
        </w:tc>
      </w:tr>
      <w:tr w:rsidR="00925C19" w:rsidTr="00925C19">
        <w:tc>
          <w:tcPr>
            <w:tcW w:w="4414" w:type="dxa"/>
          </w:tcPr>
          <w:p w:rsidR="00925C19" w:rsidRPr="00925C19" w:rsidRDefault="00925C19" w:rsidP="002B532C">
            <w:pPr>
              <w:spacing w:line="276" w:lineRule="auto"/>
              <w:jc w:val="center"/>
              <w:rPr>
                <w:rFonts w:ascii="Arial" w:hAnsi="Arial" w:cs="Arial"/>
              </w:rPr>
            </w:pPr>
            <w:r w:rsidRPr="00925C19">
              <w:rPr>
                <w:rFonts w:ascii="Arial" w:hAnsi="Arial" w:cs="Arial"/>
              </w:rPr>
              <w:t>Contratos laborales</w:t>
            </w:r>
          </w:p>
        </w:tc>
        <w:tc>
          <w:tcPr>
            <w:tcW w:w="4414" w:type="dxa"/>
          </w:tcPr>
          <w:p w:rsidR="00925C19" w:rsidRPr="00925C19" w:rsidRDefault="00925C19" w:rsidP="002B532C">
            <w:pPr>
              <w:spacing w:line="276" w:lineRule="auto"/>
              <w:jc w:val="center"/>
              <w:rPr>
                <w:rFonts w:ascii="Arial" w:hAnsi="Arial" w:cs="Arial"/>
              </w:rPr>
            </w:pPr>
            <w:r w:rsidRPr="00925C19">
              <w:rPr>
                <w:rFonts w:ascii="Arial" w:hAnsi="Arial" w:cs="Arial"/>
              </w:rPr>
              <w:t>Derecho laboral</w:t>
            </w:r>
          </w:p>
        </w:tc>
      </w:tr>
      <w:tr w:rsidR="00925C19" w:rsidTr="00925C19">
        <w:tc>
          <w:tcPr>
            <w:tcW w:w="4414" w:type="dxa"/>
          </w:tcPr>
          <w:p w:rsidR="00925C19" w:rsidRPr="00925C19" w:rsidRDefault="00925C19" w:rsidP="002B532C">
            <w:pPr>
              <w:spacing w:line="276" w:lineRule="auto"/>
              <w:jc w:val="center"/>
              <w:rPr>
                <w:rFonts w:ascii="Arial" w:hAnsi="Arial" w:cs="Arial"/>
              </w:rPr>
            </w:pPr>
            <w:r w:rsidRPr="00925C19">
              <w:rPr>
                <w:rFonts w:ascii="Arial" w:hAnsi="Arial" w:cs="Arial"/>
              </w:rPr>
              <w:t>Contratos comerciales</w:t>
            </w:r>
          </w:p>
        </w:tc>
        <w:tc>
          <w:tcPr>
            <w:tcW w:w="4414" w:type="dxa"/>
          </w:tcPr>
          <w:p w:rsidR="00925C19" w:rsidRPr="00925C19" w:rsidRDefault="00925C19" w:rsidP="002B532C">
            <w:pPr>
              <w:spacing w:line="276" w:lineRule="auto"/>
              <w:jc w:val="center"/>
              <w:rPr>
                <w:rFonts w:ascii="Arial" w:hAnsi="Arial" w:cs="Arial"/>
              </w:rPr>
            </w:pPr>
            <w:r w:rsidRPr="00925C19">
              <w:rPr>
                <w:rFonts w:ascii="Arial" w:hAnsi="Arial" w:cs="Arial"/>
              </w:rPr>
              <w:t>Derecho comercial</w:t>
            </w:r>
          </w:p>
        </w:tc>
      </w:tr>
      <w:tr w:rsidR="00925C19" w:rsidTr="00925C19">
        <w:tc>
          <w:tcPr>
            <w:tcW w:w="4414" w:type="dxa"/>
          </w:tcPr>
          <w:p w:rsidR="00925C19" w:rsidRPr="00925C19" w:rsidRDefault="00925C19" w:rsidP="002B532C">
            <w:pPr>
              <w:spacing w:line="276" w:lineRule="auto"/>
              <w:jc w:val="center"/>
              <w:rPr>
                <w:rFonts w:ascii="Arial" w:hAnsi="Arial" w:cs="Arial"/>
              </w:rPr>
            </w:pPr>
            <w:r w:rsidRPr="00925C19">
              <w:rPr>
                <w:rFonts w:ascii="Arial" w:hAnsi="Arial" w:cs="Arial"/>
              </w:rPr>
              <w:t>Derecho civil</w:t>
            </w:r>
          </w:p>
        </w:tc>
        <w:tc>
          <w:tcPr>
            <w:tcW w:w="4414" w:type="dxa"/>
          </w:tcPr>
          <w:p w:rsidR="00925C19" w:rsidRPr="00925C19" w:rsidRDefault="00925C19" w:rsidP="002B532C">
            <w:pPr>
              <w:spacing w:line="276" w:lineRule="auto"/>
              <w:jc w:val="center"/>
              <w:rPr>
                <w:rFonts w:ascii="Arial" w:hAnsi="Arial" w:cs="Arial"/>
              </w:rPr>
            </w:pPr>
            <w:r w:rsidRPr="00925C19">
              <w:rPr>
                <w:rFonts w:ascii="Arial" w:hAnsi="Arial" w:cs="Arial"/>
              </w:rPr>
              <w:t>Derecho Industrial</w:t>
            </w:r>
          </w:p>
        </w:tc>
      </w:tr>
      <w:tr w:rsidR="002B532C" w:rsidTr="00925C19">
        <w:tc>
          <w:tcPr>
            <w:tcW w:w="4414" w:type="dxa"/>
          </w:tcPr>
          <w:p w:rsidR="002B532C" w:rsidRPr="00925C19" w:rsidRDefault="002B532C" w:rsidP="002B532C">
            <w:pPr>
              <w:spacing w:line="276" w:lineRule="auto"/>
              <w:jc w:val="center"/>
              <w:rPr>
                <w:rFonts w:ascii="Arial" w:hAnsi="Arial" w:cs="Arial"/>
              </w:rPr>
            </w:pPr>
            <w:r w:rsidRPr="00925C19">
              <w:rPr>
                <w:rFonts w:ascii="Arial" w:hAnsi="Arial" w:cs="Arial"/>
              </w:rPr>
              <w:t>Reglamento interno</w:t>
            </w:r>
          </w:p>
        </w:tc>
        <w:tc>
          <w:tcPr>
            <w:tcW w:w="4414" w:type="dxa"/>
          </w:tcPr>
          <w:p w:rsidR="002B532C" w:rsidRPr="00925C19" w:rsidRDefault="002B532C" w:rsidP="002B532C">
            <w:pPr>
              <w:spacing w:line="276" w:lineRule="auto"/>
              <w:jc w:val="center"/>
              <w:rPr>
                <w:rFonts w:ascii="Arial" w:hAnsi="Arial" w:cs="Arial"/>
              </w:rPr>
            </w:pPr>
            <w:r w:rsidRPr="00925C19">
              <w:rPr>
                <w:rFonts w:ascii="Arial" w:hAnsi="Arial" w:cs="Arial"/>
              </w:rPr>
              <w:t>Patrimonio Intelectual</w:t>
            </w:r>
          </w:p>
        </w:tc>
      </w:tr>
      <w:tr w:rsidR="002B532C" w:rsidTr="00925C19">
        <w:tc>
          <w:tcPr>
            <w:tcW w:w="4414" w:type="dxa"/>
          </w:tcPr>
          <w:p w:rsidR="002B532C" w:rsidRPr="00925C19" w:rsidRDefault="002B532C" w:rsidP="002B532C">
            <w:pPr>
              <w:spacing w:line="276" w:lineRule="auto"/>
              <w:jc w:val="center"/>
              <w:rPr>
                <w:rFonts w:ascii="Arial" w:hAnsi="Arial" w:cs="Arial"/>
              </w:rPr>
            </w:pPr>
            <w:r w:rsidRPr="00925C19">
              <w:rPr>
                <w:rFonts w:ascii="Arial" w:hAnsi="Arial" w:cs="Arial"/>
              </w:rPr>
              <w:t>Comité de convivencia</w:t>
            </w:r>
          </w:p>
        </w:tc>
        <w:tc>
          <w:tcPr>
            <w:tcW w:w="4414" w:type="dxa"/>
          </w:tcPr>
          <w:p w:rsidR="002B532C" w:rsidRPr="00925C19" w:rsidRDefault="002B532C" w:rsidP="002B532C">
            <w:pPr>
              <w:spacing w:line="276" w:lineRule="auto"/>
              <w:jc w:val="center"/>
              <w:rPr>
                <w:rFonts w:ascii="Arial" w:hAnsi="Arial" w:cs="Arial"/>
              </w:rPr>
            </w:pPr>
            <w:r w:rsidRPr="00925C19">
              <w:rPr>
                <w:rFonts w:ascii="Arial" w:hAnsi="Arial" w:cs="Arial"/>
              </w:rPr>
              <w:t>Marcas y patentes</w:t>
            </w:r>
          </w:p>
        </w:tc>
      </w:tr>
      <w:tr w:rsidR="002B532C" w:rsidTr="00925C19">
        <w:tc>
          <w:tcPr>
            <w:tcW w:w="4414" w:type="dxa"/>
          </w:tcPr>
          <w:p w:rsidR="002B532C" w:rsidRPr="00925C19" w:rsidRDefault="002B532C" w:rsidP="002B532C">
            <w:pPr>
              <w:spacing w:line="276" w:lineRule="auto"/>
              <w:jc w:val="center"/>
              <w:rPr>
                <w:rFonts w:ascii="Arial" w:hAnsi="Arial" w:cs="Arial"/>
              </w:rPr>
            </w:pPr>
            <w:r w:rsidRPr="00925C19">
              <w:rPr>
                <w:rFonts w:ascii="Arial" w:hAnsi="Arial" w:cs="Arial"/>
              </w:rPr>
              <w:t>Derecho societario</w:t>
            </w:r>
          </w:p>
        </w:tc>
        <w:tc>
          <w:tcPr>
            <w:tcW w:w="4414" w:type="dxa"/>
          </w:tcPr>
          <w:p w:rsidR="002B532C" w:rsidRPr="00925C19" w:rsidRDefault="002B532C" w:rsidP="002B532C">
            <w:pPr>
              <w:spacing w:line="276" w:lineRule="auto"/>
              <w:jc w:val="center"/>
              <w:rPr>
                <w:rFonts w:ascii="Arial" w:hAnsi="Arial" w:cs="Arial"/>
              </w:rPr>
            </w:pPr>
            <w:r w:rsidRPr="00925C19">
              <w:rPr>
                <w:rFonts w:ascii="Arial" w:hAnsi="Arial" w:cs="Arial"/>
              </w:rPr>
              <w:t>Derecho Societario</w:t>
            </w:r>
          </w:p>
        </w:tc>
      </w:tr>
      <w:tr w:rsidR="002B532C" w:rsidTr="00925C19">
        <w:tc>
          <w:tcPr>
            <w:tcW w:w="4414" w:type="dxa"/>
          </w:tcPr>
          <w:p w:rsidR="002B532C" w:rsidRPr="00925C19" w:rsidRDefault="002B532C" w:rsidP="002B532C">
            <w:pPr>
              <w:spacing w:line="276" w:lineRule="auto"/>
              <w:jc w:val="center"/>
              <w:rPr>
                <w:rFonts w:ascii="Arial" w:hAnsi="Arial" w:cs="Arial"/>
              </w:rPr>
            </w:pPr>
            <w:r w:rsidRPr="00925C19">
              <w:rPr>
                <w:rFonts w:ascii="Arial" w:hAnsi="Arial" w:cs="Arial"/>
              </w:rPr>
              <w:t>Derecho corporativo</w:t>
            </w:r>
          </w:p>
        </w:tc>
        <w:tc>
          <w:tcPr>
            <w:tcW w:w="4414" w:type="dxa"/>
          </w:tcPr>
          <w:p w:rsidR="002B532C" w:rsidRPr="00925C19" w:rsidRDefault="002B532C" w:rsidP="002B532C">
            <w:pPr>
              <w:spacing w:line="276" w:lineRule="auto"/>
              <w:jc w:val="center"/>
              <w:rPr>
                <w:rFonts w:ascii="Arial" w:hAnsi="Arial" w:cs="Arial"/>
              </w:rPr>
            </w:pPr>
            <w:r w:rsidRPr="00925C19">
              <w:rPr>
                <w:rFonts w:ascii="Arial" w:hAnsi="Arial" w:cs="Arial"/>
              </w:rPr>
              <w:t>Títulos y valores</w:t>
            </w:r>
          </w:p>
        </w:tc>
      </w:tr>
      <w:tr w:rsidR="002B532C" w:rsidTr="00925C19">
        <w:tc>
          <w:tcPr>
            <w:tcW w:w="4414" w:type="dxa"/>
          </w:tcPr>
          <w:p w:rsidR="002B532C" w:rsidRPr="00925C19" w:rsidRDefault="002B532C" w:rsidP="002B532C">
            <w:pPr>
              <w:spacing w:line="276" w:lineRule="auto"/>
              <w:jc w:val="center"/>
              <w:rPr>
                <w:rFonts w:ascii="Arial" w:hAnsi="Arial" w:cs="Arial"/>
              </w:rPr>
            </w:pPr>
            <w:r w:rsidRPr="00925C19">
              <w:rPr>
                <w:rFonts w:ascii="Arial" w:hAnsi="Arial" w:cs="Arial"/>
              </w:rPr>
              <w:t>Propiedad horizontal</w:t>
            </w:r>
          </w:p>
        </w:tc>
        <w:tc>
          <w:tcPr>
            <w:tcW w:w="4414" w:type="dxa"/>
          </w:tcPr>
          <w:p w:rsidR="002B532C" w:rsidRPr="00925C19" w:rsidRDefault="002B532C" w:rsidP="002B532C">
            <w:pPr>
              <w:spacing w:line="276" w:lineRule="auto"/>
              <w:jc w:val="center"/>
              <w:rPr>
                <w:rFonts w:ascii="Arial" w:hAnsi="Arial" w:cs="Arial"/>
              </w:rPr>
            </w:pPr>
            <w:r w:rsidRPr="00925C19">
              <w:rPr>
                <w:rFonts w:ascii="Arial" w:hAnsi="Arial" w:cs="Arial"/>
              </w:rPr>
              <w:t>Contratos comerciales</w:t>
            </w:r>
          </w:p>
        </w:tc>
      </w:tr>
      <w:tr w:rsidR="002B532C" w:rsidTr="00925C19">
        <w:tc>
          <w:tcPr>
            <w:tcW w:w="4414" w:type="dxa"/>
          </w:tcPr>
          <w:p w:rsidR="002B532C" w:rsidRPr="00925C19" w:rsidRDefault="002B532C" w:rsidP="002B532C">
            <w:pPr>
              <w:spacing w:line="276" w:lineRule="auto"/>
              <w:jc w:val="center"/>
              <w:rPr>
                <w:rFonts w:ascii="Arial" w:hAnsi="Arial" w:cs="Arial"/>
              </w:rPr>
            </w:pPr>
            <w:r w:rsidRPr="00925C19">
              <w:rPr>
                <w:rFonts w:ascii="Arial" w:hAnsi="Arial" w:cs="Arial"/>
              </w:rPr>
              <w:t>Revisión de documentación legal y funcionamiento</w:t>
            </w:r>
          </w:p>
        </w:tc>
        <w:tc>
          <w:tcPr>
            <w:tcW w:w="4414" w:type="dxa"/>
          </w:tcPr>
          <w:p w:rsidR="002B532C" w:rsidRPr="00925C19" w:rsidRDefault="002B532C" w:rsidP="002B532C">
            <w:pPr>
              <w:spacing w:line="276" w:lineRule="auto"/>
              <w:jc w:val="center"/>
              <w:rPr>
                <w:rFonts w:ascii="Arial" w:hAnsi="Arial" w:cs="Arial"/>
              </w:rPr>
            </w:pPr>
          </w:p>
        </w:tc>
      </w:tr>
      <w:tr w:rsidR="002B532C" w:rsidTr="002B532C">
        <w:tc>
          <w:tcPr>
            <w:tcW w:w="8828" w:type="dxa"/>
            <w:gridSpan w:val="2"/>
            <w:shd w:val="clear" w:color="auto" w:fill="E2EFD9" w:themeFill="accent6" w:themeFillTint="33"/>
          </w:tcPr>
          <w:p w:rsidR="002B532C" w:rsidRPr="00925C19" w:rsidRDefault="002B532C" w:rsidP="002B532C">
            <w:pPr>
              <w:spacing w:line="276" w:lineRule="auto"/>
              <w:jc w:val="center"/>
              <w:rPr>
                <w:rFonts w:ascii="Arial" w:hAnsi="Arial" w:cs="Arial"/>
              </w:rPr>
            </w:pPr>
            <w:r w:rsidRPr="00925C19">
              <w:rPr>
                <w:rFonts w:ascii="Arial" w:hAnsi="Arial" w:cs="Arial"/>
              </w:rPr>
              <w:t xml:space="preserve">Servicio de cobranza </w:t>
            </w:r>
            <w:r w:rsidR="004253B7">
              <w:rPr>
                <w:rFonts w:ascii="Arial" w:hAnsi="Arial" w:cs="Arial"/>
              </w:rPr>
              <w:t>pre</w:t>
            </w:r>
            <w:r w:rsidRPr="00925C19">
              <w:rPr>
                <w:rFonts w:ascii="Arial" w:hAnsi="Arial" w:cs="Arial"/>
              </w:rPr>
              <w:t>jurídica</w:t>
            </w:r>
          </w:p>
        </w:tc>
      </w:tr>
      <w:tr w:rsidR="002B532C" w:rsidTr="002B532C">
        <w:tc>
          <w:tcPr>
            <w:tcW w:w="8828" w:type="dxa"/>
            <w:gridSpan w:val="2"/>
            <w:shd w:val="clear" w:color="auto" w:fill="E2EFD9" w:themeFill="accent6" w:themeFillTint="33"/>
          </w:tcPr>
          <w:p w:rsidR="002B532C" w:rsidRPr="00925C19" w:rsidRDefault="002B532C" w:rsidP="002B532C">
            <w:pPr>
              <w:spacing w:line="276" w:lineRule="auto"/>
              <w:jc w:val="center"/>
              <w:rPr>
                <w:rFonts w:ascii="Arial" w:hAnsi="Arial" w:cs="Arial"/>
              </w:rPr>
            </w:pPr>
            <w:r w:rsidRPr="00925C19">
              <w:rPr>
                <w:rFonts w:ascii="Arial" w:hAnsi="Arial" w:cs="Arial"/>
              </w:rPr>
              <w:t>Consultorías en comité ( análisis del grupo de abogados)</w:t>
            </w:r>
          </w:p>
        </w:tc>
      </w:tr>
      <w:tr w:rsidR="002B532C" w:rsidTr="002B532C">
        <w:tc>
          <w:tcPr>
            <w:tcW w:w="8828" w:type="dxa"/>
            <w:gridSpan w:val="2"/>
            <w:shd w:val="clear" w:color="auto" w:fill="E2EFD9" w:themeFill="accent6" w:themeFillTint="33"/>
          </w:tcPr>
          <w:p w:rsidR="002B532C" w:rsidRPr="00925C19" w:rsidRDefault="002B532C" w:rsidP="002B532C">
            <w:pPr>
              <w:spacing w:line="276" w:lineRule="auto"/>
              <w:jc w:val="center"/>
              <w:rPr>
                <w:rFonts w:ascii="Arial" w:hAnsi="Arial" w:cs="Arial"/>
              </w:rPr>
            </w:pPr>
            <w:r w:rsidRPr="00925C19">
              <w:rPr>
                <w:rFonts w:ascii="Arial" w:hAnsi="Arial" w:cs="Arial"/>
              </w:rPr>
              <w:t>Consultoría en contratación (análisis y elaboración de contratos / asesoría en las negociaciones).</w:t>
            </w:r>
          </w:p>
        </w:tc>
      </w:tr>
    </w:tbl>
    <w:p w:rsidR="00925C19" w:rsidRDefault="00925C19" w:rsidP="00925C19">
      <w:pPr>
        <w:jc w:val="both"/>
        <w:rPr>
          <w:rFonts w:ascii="Arial" w:hAnsi="Arial" w:cs="Arial"/>
          <w:b/>
          <w:color w:val="538135" w:themeColor="accent6" w:themeShade="BF"/>
          <w:sz w:val="24"/>
        </w:rPr>
      </w:pPr>
    </w:p>
    <w:p w:rsidR="004253B7" w:rsidRDefault="004253B7" w:rsidP="004253B7">
      <w:pPr>
        <w:pStyle w:val="NormalWeb"/>
        <w:jc w:val="both"/>
        <w:rPr>
          <w:rFonts w:ascii="Arial" w:hAnsi="Arial" w:cs="Arial"/>
          <w:b/>
          <w:color w:val="538135" w:themeColor="accent6" w:themeShade="BF"/>
        </w:rPr>
      </w:pPr>
      <w:r>
        <w:rPr>
          <w:rFonts w:ascii="Arial" w:hAnsi="Arial" w:cs="Arial"/>
          <w:b/>
          <w:color w:val="538135" w:themeColor="accent6" w:themeShade="BF"/>
        </w:rPr>
        <w:t>SOLUCIÓN</w:t>
      </w:r>
    </w:p>
    <w:tbl>
      <w:tblPr>
        <w:tblStyle w:val="Tabladesugerencia"/>
        <w:tblW w:w="5000" w:type="pct"/>
        <w:shd w:val="clear" w:color="auto" w:fill="E2EFD9" w:themeFill="accent6" w:themeFillTint="33"/>
        <w:tblLook w:val="04A0" w:firstRow="1" w:lastRow="0" w:firstColumn="1" w:lastColumn="0" w:noHBand="0" w:noVBand="1"/>
      </w:tblPr>
      <w:tblGrid>
        <w:gridCol w:w="532"/>
        <w:gridCol w:w="8306"/>
      </w:tblGrid>
      <w:tr w:rsidR="004253B7" w:rsidTr="004253B7">
        <w:trPr>
          <w:trHeight w:val="1348"/>
        </w:trPr>
        <w:tc>
          <w:tcPr>
            <w:cnfStyle w:val="001000000000" w:firstRow="0" w:lastRow="0" w:firstColumn="1" w:lastColumn="0" w:oddVBand="0" w:evenVBand="0" w:oddHBand="0" w:evenHBand="0" w:firstRowFirstColumn="0" w:firstRowLastColumn="0" w:lastRowFirstColumn="0" w:lastRowLastColumn="0"/>
            <w:tcW w:w="301" w:type="pct"/>
            <w:shd w:val="clear" w:color="auto" w:fill="E2EFD9" w:themeFill="accent6" w:themeFillTint="33"/>
          </w:tcPr>
          <w:p w:rsidR="004253B7" w:rsidRPr="00AF3003" w:rsidRDefault="004253B7" w:rsidP="00F008BF"/>
        </w:tc>
        <w:tc>
          <w:tcPr>
            <w:tcW w:w="4699" w:type="pct"/>
            <w:shd w:val="clear" w:color="auto" w:fill="E2EFD9" w:themeFill="accent6" w:themeFillTint="33"/>
          </w:tcPr>
          <w:p w:rsidR="004253B7" w:rsidRDefault="004253B7" w:rsidP="00F008BF">
            <w:pPr>
              <w:pStyle w:val="Textodesugerencia"/>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4253B7">
              <w:rPr>
                <w:rFonts w:ascii="Arial" w:hAnsi="Arial" w:cs="Arial"/>
                <w:sz w:val="20"/>
              </w:rPr>
              <w:t>Usted y su compañía cuentan con el respaldo de expertos profesionales del derecho en las distintas áreas, dispuestos a representar sus intereses los 365 días del año, bajo la dirección de nuestro comité legal que traza las posibles estrategias y soluciones para sus contingencias legales.</w:t>
            </w:r>
          </w:p>
          <w:p w:rsidR="004253B7" w:rsidRPr="00BB430F" w:rsidRDefault="004253B7" w:rsidP="004253B7">
            <w:pPr>
              <w:pStyle w:val="Textodesugerencia"/>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20"/>
              </w:rPr>
            </w:pPr>
            <w:r w:rsidRPr="00BB430F">
              <w:rPr>
                <w:rFonts w:ascii="Arial" w:hAnsi="Arial" w:cs="Arial"/>
                <w:b/>
                <w:sz w:val="20"/>
              </w:rPr>
              <w:t xml:space="preserve">A continuación presentaremos nuestros servicios de </w:t>
            </w:r>
            <w:r>
              <w:rPr>
                <w:rFonts w:ascii="Arial" w:hAnsi="Arial" w:cs="Arial"/>
                <w:b/>
                <w:sz w:val="20"/>
              </w:rPr>
              <w:t>solu</w:t>
            </w:r>
            <w:r w:rsidRPr="00BB430F">
              <w:rPr>
                <w:rFonts w:ascii="Arial" w:hAnsi="Arial" w:cs="Arial"/>
                <w:b/>
                <w:sz w:val="20"/>
              </w:rPr>
              <w:t>ción:</w:t>
            </w:r>
          </w:p>
        </w:tc>
      </w:tr>
    </w:tbl>
    <w:p w:rsidR="004253B7" w:rsidRDefault="004253B7" w:rsidP="004253B7">
      <w:pPr>
        <w:pStyle w:val="NormalWeb"/>
        <w:spacing w:before="0" w:beforeAutospacing="0" w:after="0" w:afterAutospacing="0"/>
        <w:ind w:left="720"/>
        <w:jc w:val="both"/>
        <w:rPr>
          <w:rFonts w:ascii="Arial" w:hAnsi="Arial" w:cs="Arial"/>
          <w:b/>
          <w:color w:val="538135" w:themeColor="accent6" w:themeShade="BF"/>
          <w:sz w:val="22"/>
        </w:rPr>
      </w:pPr>
    </w:p>
    <w:p w:rsidR="004253B7" w:rsidRPr="004253B7" w:rsidRDefault="004253B7" w:rsidP="004253B7">
      <w:pPr>
        <w:pStyle w:val="Prrafodelista"/>
        <w:numPr>
          <w:ilvl w:val="0"/>
          <w:numId w:val="15"/>
        </w:numPr>
        <w:jc w:val="both"/>
        <w:rPr>
          <w:rFonts w:ascii="Arial" w:hAnsi="Arial" w:cs="Arial"/>
          <w:b/>
          <w:color w:val="538135" w:themeColor="accent6" w:themeShade="BF"/>
          <w:sz w:val="22"/>
        </w:rPr>
      </w:pPr>
      <w:r>
        <w:rPr>
          <w:rFonts w:ascii="Arial" w:hAnsi="Arial" w:cs="Arial"/>
          <w:b/>
          <w:color w:val="538135" w:themeColor="accent6" w:themeShade="BF"/>
          <w:sz w:val="22"/>
        </w:rPr>
        <w:t>Cobro y</w:t>
      </w:r>
      <w:r w:rsidRPr="004253B7">
        <w:rPr>
          <w:rFonts w:ascii="Arial" w:hAnsi="Arial" w:cs="Arial"/>
          <w:b/>
          <w:color w:val="538135" w:themeColor="accent6" w:themeShade="BF"/>
          <w:sz w:val="22"/>
        </w:rPr>
        <w:t xml:space="preserve"> Recaudo De Cartera: </w:t>
      </w:r>
      <w:r>
        <w:rPr>
          <w:rFonts w:ascii="Arial" w:hAnsi="Arial" w:cs="Arial"/>
          <w:sz w:val="22"/>
        </w:rPr>
        <w:t xml:space="preserve">Efectuamos el cobro </w:t>
      </w:r>
      <w:r w:rsidRPr="004253B7">
        <w:rPr>
          <w:rFonts w:ascii="Arial" w:hAnsi="Arial" w:cs="Arial"/>
          <w:sz w:val="22"/>
        </w:rPr>
        <w:t>de la cartera morosa de su entidad reintegrándole</w:t>
      </w:r>
      <w:r>
        <w:rPr>
          <w:rFonts w:ascii="Arial" w:hAnsi="Arial" w:cs="Arial"/>
          <w:sz w:val="22"/>
        </w:rPr>
        <w:t>,</w:t>
      </w:r>
      <w:r w:rsidRPr="004253B7">
        <w:rPr>
          <w:rFonts w:ascii="Arial" w:hAnsi="Arial" w:cs="Arial"/>
          <w:sz w:val="22"/>
        </w:rPr>
        <w:t xml:space="preserve"> de</w:t>
      </w:r>
      <w:r>
        <w:rPr>
          <w:rFonts w:ascii="Arial" w:hAnsi="Arial" w:cs="Arial"/>
          <w:sz w:val="22"/>
        </w:rPr>
        <w:t>spués de recaudada, el 100% del c</w:t>
      </w:r>
      <w:r w:rsidRPr="004253B7">
        <w:rPr>
          <w:rFonts w:ascii="Arial" w:hAnsi="Arial" w:cs="Arial"/>
          <w:sz w:val="22"/>
        </w:rPr>
        <w:t>apital</w:t>
      </w:r>
      <w:r>
        <w:rPr>
          <w:rFonts w:ascii="Arial" w:hAnsi="Arial" w:cs="Arial"/>
          <w:sz w:val="22"/>
        </w:rPr>
        <w:t>. No descontamos</w:t>
      </w:r>
      <w:r w:rsidRPr="004253B7">
        <w:rPr>
          <w:rFonts w:ascii="Arial" w:hAnsi="Arial" w:cs="Arial"/>
          <w:sz w:val="22"/>
        </w:rPr>
        <w:t xml:space="preserve"> dinero </w:t>
      </w:r>
      <w:r>
        <w:rPr>
          <w:rFonts w:ascii="Arial" w:hAnsi="Arial" w:cs="Arial"/>
          <w:sz w:val="22"/>
        </w:rPr>
        <w:t>alguno por la prestación de este servicio.</w:t>
      </w:r>
    </w:p>
    <w:p w:rsidR="004253B7" w:rsidRPr="004253B7" w:rsidRDefault="004253B7" w:rsidP="004253B7">
      <w:pPr>
        <w:pStyle w:val="NormalWeb"/>
        <w:spacing w:before="0" w:beforeAutospacing="0" w:after="0" w:afterAutospacing="0"/>
        <w:ind w:left="720"/>
        <w:jc w:val="both"/>
        <w:rPr>
          <w:rFonts w:ascii="Arial" w:hAnsi="Arial" w:cs="Arial"/>
          <w:b/>
          <w:color w:val="538135" w:themeColor="accent6" w:themeShade="BF"/>
          <w:sz w:val="22"/>
        </w:rPr>
      </w:pPr>
    </w:p>
    <w:p w:rsidR="004253B7" w:rsidRPr="004253B7" w:rsidRDefault="004253B7" w:rsidP="004253B7">
      <w:pPr>
        <w:pStyle w:val="Prrafodelista"/>
        <w:numPr>
          <w:ilvl w:val="0"/>
          <w:numId w:val="15"/>
        </w:numPr>
        <w:jc w:val="both"/>
        <w:rPr>
          <w:rFonts w:ascii="Arial" w:eastAsiaTheme="minorHAnsi" w:hAnsi="Arial" w:cs="Arial"/>
          <w:sz w:val="22"/>
          <w:szCs w:val="22"/>
          <w:lang w:val="es-CO" w:eastAsia="en-US"/>
        </w:rPr>
      </w:pPr>
      <w:r>
        <w:rPr>
          <w:rFonts w:ascii="Arial" w:eastAsiaTheme="minorHAnsi" w:hAnsi="Arial" w:cs="Arial"/>
          <w:b/>
          <w:color w:val="538135" w:themeColor="accent6" w:themeShade="BF"/>
          <w:sz w:val="22"/>
          <w:szCs w:val="22"/>
          <w:lang w:val="es-CO" w:eastAsia="en-US"/>
        </w:rPr>
        <w:t>Cubrimiento de Honorarios d</w:t>
      </w:r>
      <w:r w:rsidRPr="004253B7">
        <w:rPr>
          <w:rFonts w:ascii="Arial" w:eastAsiaTheme="minorHAnsi" w:hAnsi="Arial" w:cs="Arial"/>
          <w:b/>
          <w:color w:val="538135" w:themeColor="accent6" w:themeShade="BF"/>
          <w:sz w:val="22"/>
          <w:szCs w:val="22"/>
          <w:lang w:val="es-CO" w:eastAsia="en-US"/>
        </w:rPr>
        <w:t>e Abogado:</w:t>
      </w:r>
      <w:r w:rsidRPr="004253B7">
        <w:rPr>
          <w:rFonts w:ascii="Arial" w:eastAsiaTheme="minorHAnsi" w:hAnsi="Arial" w:cs="Arial"/>
          <w:color w:val="538135" w:themeColor="accent6" w:themeShade="BF"/>
          <w:sz w:val="22"/>
          <w:szCs w:val="22"/>
          <w:lang w:val="es-CO" w:eastAsia="en-US"/>
        </w:rPr>
        <w:t xml:space="preserve"> </w:t>
      </w:r>
      <w:r w:rsidRPr="004253B7">
        <w:rPr>
          <w:rFonts w:ascii="Arial" w:eastAsiaTheme="minorHAnsi" w:hAnsi="Arial" w:cs="Arial"/>
          <w:sz w:val="22"/>
          <w:szCs w:val="22"/>
          <w:lang w:val="es-CO" w:eastAsia="en-US"/>
        </w:rPr>
        <w:t xml:space="preserve">En </w:t>
      </w:r>
      <w:r>
        <w:rPr>
          <w:rFonts w:ascii="Arial" w:eastAsiaTheme="minorHAnsi" w:hAnsi="Arial" w:cs="Arial"/>
          <w:sz w:val="22"/>
          <w:szCs w:val="22"/>
          <w:lang w:val="es-CO" w:eastAsia="en-US"/>
        </w:rPr>
        <w:t>caso de presentarse</w:t>
      </w:r>
      <w:r w:rsidRPr="004253B7">
        <w:rPr>
          <w:rFonts w:ascii="Arial" w:eastAsiaTheme="minorHAnsi" w:hAnsi="Arial" w:cs="Arial"/>
          <w:sz w:val="22"/>
          <w:szCs w:val="22"/>
          <w:lang w:val="es-CO" w:eastAsia="en-US"/>
        </w:rPr>
        <w:t xml:space="preserve"> un debate judicial</w:t>
      </w:r>
      <w:r>
        <w:rPr>
          <w:rFonts w:ascii="Arial" w:eastAsiaTheme="minorHAnsi" w:hAnsi="Arial" w:cs="Arial"/>
          <w:sz w:val="22"/>
          <w:szCs w:val="22"/>
          <w:lang w:val="es-CO" w:eastAsia="en-US"/>
        </w:rPr>
        <w:t>,</w:t>
      </w:r>
      <w:r w:rsidRPr="004253B7">
        <w:rPr>
          <w:rFonts w:ascii="Arial" w:eastAsiaTheme="minorHAnsi" w:hAnsi="Arial" w:cs="Arial"/>
          <w:sz w:val="22"/>
          <w:szCs w:val="22"/>
          <w:lang w:val="es-CO" w:eastAsia="en-US"/>
        </w:rPr>
        <w:t xml:space="preserve"> ya sea en cal</w:t>
      </w:r>
      <w:r w:rsidR="00424530">
        <w:rPr>
          <w:rFonts w:ascii="Arial" w:eastAsiaTheme="minorHAnsi" w:hAnsi="Arial" w:cs="Arial"/>
          <w:sz w:val="22"/>
          <w:szCs w:val="22"/>
          <w:lang w:val="es-CO" w:eastAsia="en-US"/>
        </w:rPr>
        <w:t>idad de demandante o demandado c</w:t>
      </w:r>
      <w:r w:rsidR="00424530" w:rsidRPr="004253B7">
        <w:rPr>
          <w:rFonts w:ascii="Arial" w:eastAsiaTheme="minorHAnsi" w:hAnsi="Arial" w:cs="Arial"/>
          <w:sz w:val="22"/>
          <w:szCs w:val="22"/>
          <w:lang w:val="es-CO" w:eastAsia="en-US"/>
        </w:rPr>
        <w:t>ubrimos</w:t>
      </w:r>
      <w:r w:rsidRPr="004253B7">
        <w:rPr>
          <w:rFonts w:ascii="Arial" w:eastAsiaTheme="minorHAnsi" w:hAnsi="Arial" w:cs="Arial"/>
          <w:sz w:val="22"/>
          <w:szCs w:val="22"/>
          <w:lang w:val="es-CO" w:eastAsia="en-US"/>
        </w:rPr>
        <w:t xml:space="preserve"> hasta el 100%</w:t>
      </w:r>
      <w:r w:rsidR="00424530">
        <w:rPr>
          <w:rFonts w:ascii="Arial" w:eastAsiaTheme="minorHAnsi" w:hAnsi="Arial" w:cs="Arial"/>
          <w:sz w:val="22"/>
          <w:szCs w:val="22"/>
          <w:lang w:val="es-CO" w:eastAsia="en-US"/>
        </w:rPr>
        <w:t xml:space="preserve"> de los honorarios de nuestros a</w:t>
      </w:r>
      <w:r w:rsidRPr="004253B7">
        <w:rPr>
          <w:rFonts w:ascii="Arial" w:eastAsiaTheme="minorHAnsi" w:hAnsi="Arial" w:cs="Arial"/>
          <w:sz w:val="22"/>
          <w:szCs w:val="22"/>
          <w:lang w:val="es-CO" w:eastAsia="en-US"/>
        </w:rPr>
        <w:t>bogados, evitándole así el cubrimiento de los altos costos que conlleva el sostenimiento de un proceso judicial.</w:t>
      </w:r>
      <w:r w:rsidR="00424530">
        <w:rPr>
          <w:rFonts w:ascii="Arial" w:eastAsiaTheme="minorHAnsi" w:hAnsi="Arial" w:cs="Arial"/>
          <w:sz w:val="22"/>
          <w:szCs w:val="22"/>
          <w:lang w:val="es-CO" w:eastAsia="en-US"/>
        </w:rPr>
        <w:t xml:space="preserve"> </w:t>
      </w:r>
    </w:p>
    <w:p w:rsidR="004253B7" w:rsidRPr="00BB430F" w:rsidRDefault="004253B7" w:rsidP="004253B7">
      <w:pPr>
        <w:spacing w:after="0" w:line="240" w:lineRule="auto"/>
        <w:jc w:val="both"/>
        <w:rPr>
          <w:rFonts w:ascii="Arial" w:hAnsi="Arial" w:cs="Arial"/>
        </w:rPr>
      </w:pPr>
    </w:p>
    <w:p w:rsidR="00424530" w:rsidRPr="00424530" w:rsidRDefault="00424530" w:rsidP="00424530">
      <w:pPr>
        <w:pStyle w:val="Prrafodelista"/>
        <w:numPr>
          <w:ilvl w:val="0"/>
          <w:numId w:val="15"/>
        </w:numPr>
        <w:jc w:val="both"/>
        <w:rPr>
          <w:rFonts w:ascii="Arial" w:hAnsi="Arial" w:cs="Arial"/>
          <w:color w:val="538135" w:themeColor="accent6" w:themeShade="BF"/>
          <w:sz w:val="22"/>
          <w:szCs w:val="22"/>
        </w:rPr>
      </w:pPr>
      <w:r>
        <w:rPr>
          <w:rFonts w:ascii="Arial" w:hAnsi="Arial" w:cs="Arial"/>
          <w:b/>
          <w:color w:val="538135" w:themeColor="accent6" w:themeShade="BF"/>
          <w:sz w:val="22"/>
          <w:szCs w:val="22"/>
        </w:rPr>
        <w:t>Comité d</w:t>
      </w:r>
      <w:r w:rsidRPr="00424530">
        <w:rPr>
          <w:rFonts w:ascii="Arial" w:hAnsi="Arial" w:cs="Arial"/>
          <w:b/>
          <w:color w:val="538135" w:themeColor="accent6" w:themeShade="BF"/>
          <w:sz w:val="22"/>
          <w:szCs w:val="22"/>
        </w:rPr>
        <w:t>e Abogados:</w:t>
      </w:r>
      <w:r>
        <w:rPr>
          <w:rFonts w:ascii="Arial" w:hAnsi="Arial" w:cs="Arial"/>
          <w:color w:val="538135" w:themeColor="accent6" w:themeShade="BF"/>
          <w:sz w:val="22"/>
          <w:szCs w:val="22"/>
        </w:rPr>
        <w:t xml:space="preserve"> </w:t>
      </w:r>
      <w:r>
        <w:rPr>
          <w:rFonts w:ascii="Arial" w:hAnsi="Arial" w:cs="Arial"/>
          <w:color w:val="000000" w:themeColor="text1"/>
          <w:sz w:val="22"/>
          <w:szCs w:val="22"/>
        </w:rPr>
        <w:t>Al</w:t>
      </w:r>
      <w:r w:rsidRPr="00424530">
        <w:rPr>
          <w:rFonts w:ascii="Arial" w:hAnsi="Arial" w:cs="Arial"/>
          <w:color w:val="000000" w:themeColor="text1"/>
          <w:sz w:val="22"/>
          <w:szCs w:val="22"/>
        </w:rPr>
        <w:t xml:space="preserve"> ser una empresa con amplia infraestructura y experiencia en el sector, nos permite someter sus consultas y casos al concepto de nuestro grupo de abogados</w:t>
      </w:r>
      <w:r>
        <w:rPr>
          <w:rFonts w:ascii="Arial" w:hAnsi="Arial" w:cs="Arial"/>
          <w:color w:val="000000" w:themeColor="text1"/>
          <w:sz w:val="22"/>
          <w:szCs w:val="22"/>
        </w:rPr>
        <w:t>,</w:t>
      </w:r>
      <w:r w:rsidRPr="00424530">
        <w:rPr>
          <w:rFonts w:ascii="Arial" w:hAnsi="Arial" w:cs="Arial"/>
          <w:color w:val="000000" w:themeColor="text1"/>
          <w:sz w:val="22"/>
          <w:szCs w:val="22"/>
        </w:rPr>
        <w:t xml:space="preserve"> quienes en consenso determinan la mejor estrategia para la representación de sus derechos, entregándole a usted una clara estrategia a seguir.</w:t>
      </w:r>
    </w:p>
    <w:p w:rsidR="00424530" w:rsidRPr="00424530" w:rsidRDefault="00424530" w:rsidP="00424530">
      <w:pPr>
        <w:pStyle w:val="Prrafodelista"/>
        <w:rPr>
          <w:rFonts w:ascii="Arial" w:hAnsi="Arial" w:cs="Arial"/>
          <w:color w:val="538135" w:themeColor="accent6" w:themeShade="BF"/>
          <w:sz w:val="22"/>
          <w:szCs w:val="22"/>
        </w:rPr>
      </w:pPr>
    </w:p>
    <w:p w:rsidR="00424530" w:rsidRPr="00424530" w:rsidRDefault="00424530" w:rsidP="00424530">
      <w:pPr>
        <w:pStyle w:val="Prrafodelista"/>
        <w:numPr>
          <w:ilvl w:val="0"/>
          <w:numId w:val="15"/>
        </w:numPr>
        <w:jc w:val="both"/>
        <w:rPr>
          <w:rFonts w:ascii="Arial" w:hAnsi="Arial" w:cs="Arial"/>
          <w:color w:val="538135" w:themeColor="accent6" w:themeShade="BF"/>
          <w:sz w:val="22"/>
          <w:szCs w:val="22"/>
        </w:rPr>
      </w:pPr>
      <w:r>
        <w:rPr>
          <w:rFonts w:ascii="Arial" w:hAnsi="Arial" w:cs="Arial"/>
          <w:b/>
          <w:color w:val="538135" w:themeColor="accent6" w:themeShade="BF"/>
          <w:sz w:val="22"/>
          <w:szCs w:val="22"/>
        </w:rPr>
        <w:t>Informes Permanentes y</w:t>
      </w:r>
      <w:r w:rsidRPr="00424530">
        <w:rPr>
          <w:rFonts w:ascii="Arial" w:hAnsi="Arial" w:cs="Arial"/>
          <w:b/>
          <w:color w:val="538135" w:themeColor="accent6" w:themeShade="BF"/>
          <w:sz w:val="22"/>
          <w:szCs w:val="22"/>
        </w:rPr>
        <w:t xml:space="preserve"> Digitalizados:</w:t>
      </w:r>
      <w:r w:rsidRPr="00424530">
        <w:rPr>
          <w:rFonts w:ascii="Arial" w:hAnsi="Arial" w:cs="Arial"/>
          <w:color w:val="538135" w:themeColor="accent6" w:themeShade="BF"/>
          <w:sz w:val="22"/>
          <w:szCs w:val="22"/>
        </w:rPr>
        <w:t xml:space="preserve"> </w:t>
      </w:r>
      <w:r>
        <w:rPr>
          <w:rFonts w:ascii="Arial" w:hAnsi="Arial" w:cs="Arial"/>
          <w:color w:val="000000" w:themeColor="text1"/>
          <w:sz w:val="22"/>
          <w:szCs w:val="22"/>
        </w:rPr>
        <w:t>Nuestro servicio incluye</w:t>
      </w:r>
      <w:r w:rsidRPr="00424530">
        <w:rPr>
          <w:rFonts w:ascii="Arial" w:hAnsi="Arial" w:cs="Arial"/>
          <w:color w:val="000000" w:themeColor="text1"/>
          <w:sz w:val="22"/>
          <w:szCs w:val="22"/>
        </w:rPr>
        <w:t xml:space="preserve"> informes detallados de las actuaciones encomendadas, en los cuales se establecen las fechas precisas de las tareas propuestas por el departamento legal</w:t>
      </w:r>
      <w:r>
        <w:rPr>
          <w:rFonts w:ascii="Arial" w:hAnsi="Arial" w:cs="Arial"/>
          <w:color w:val="000000" w:themeColor="text1"/>
          <w:sz w:val="22"/>
          <w:szCs w:val="22"/>
        </w:rPr>
        <w:t>,</w:t>
      </w:r>
      <w:r w:rsidRPr="00424530">
        <w:rPr>
          <w:rFonts w:ascii="Arial" w:hAnsi="Arial" w:cs="Arial"/>
          <w:color w:val="000000" w:themeColor="text1"/>
          <w:sz w:val="22"/>
          <w:szCs w:val="22"/>
        </w:rPr>
        <w:t xml:space="preserve"> lo cual le permite estar atento y conocer a ciencia cierta el desarrollo de cada uno de los asuntos.</w:t>
      </w:r>
    </w:p>
    <w:p w:rsidR="00424530" w:rsidRPr="00424530" w:rsidRDefault="00424530" w:rsidP="00424530">
      <w:pPr>
        <w:pStyle w:val="Prrafodelista"/>
        <w:rPr>
          <w:rFonts w:ascii="Arial" w:hAnsi="Arial" w:cs="Arial"/>
          <w:color w:val="538135" w:themeColor="accent6" w:themeShade="BF"/>
          <w:sz w:val="22"/>
          <w:szCs w:val="22"/>
        </w:rPr>
      </w:pPr>
    </w:p>
    <w:p w:rsidR="00424530" w:rsidRDefault="00424530" w:rsidP="00424530">
      <w:pPr>
        <w:pStyle w:val="Prrafodelista"/>
        <w:numPr>
          <w:ilvl w:val="0"/>
          <w:numId w:val="15"/>
        </w:numPr>
        <w:jc w:val="both"/>
        <w:rPr>
          <w:rFonts w:ascii="Arial" w:hAnsi="Arial" w:cs="Arial"/>
          <w:color w:val="538135" w:themeColor="accent6" w:themeShade="BF"/>
          <w:sz w:val="22"/>
          <w:szCs w:val="22"/>
        </w:rPr>
      </w:pPr>
      <w:r>
        <w:rPr>
          <w:rFonts w:ascii="Arial" w:hAnsi="Arial" w:cs="Arial"/>
          <w:b/>
          <w:color w:val="538135" w:themeColor="accent6" w:themeShade="BF"/>
          <w:sz w:val="22"/>
          <w:szCs w:val="22"/>
        </w:rPr>
        <w:t>Departamento Especializado en Revisión de Procesos y</w:t>
      </w:r>
      <w:r w:rsidRPr="00424530">
        <w:rPr>
          <w:rFonts w:ascii="Arial" w:hAnsi="Arial" w:cs="Arial"/>
          <w:b/>
          <w:color w:val="538135" w:themeColor="accent6" w:themeShade="BF"/>
          <w:sz w:val="22"/>
          <w:szCs w:val="22"/>
        </w:rPr>
        <w:t xml:space="preserve"> Actuaciones:</w:t>
      </w:r>
      <w:r w:rsidRPr="00424530">
        <w:rPr>
          <w:rFonts w:ascii="Arial" w:hAnsi="Arial" w:cs="Arial"/>
          <w:color w:val="538135" w:themeColor="accent6" w:themeShade="BF"/>
          <w:sz w:val="22"/>
          <w:szCs w:val="22"/>
        </w:rPr>
        <w:t xml:space="preserve"> </w:t>
      </w:r>
      <w:r w:rsidRPr="00424530">
        <w:rPr>
          <w:rFonts w:ascii="Arial" w:hAnsi="Arial" w:cs="Arial"/>
          <w:color w:val="000000" w:themeColor="text1"/>
          <w:sz w:val="22"/>
          <w:szCs w:val="22"/>
        </w:rPr>
        <w:t xml:space="preserve">Inspeccionamos personalmente los procesos </w:t>
      </w:r>
      <w:proofErr w:type="spellStart"/>
      <w:r w:rsidRPr="00424530">
        <w:rPr>
          <w:rFonts w:ascii="Arial" w:hAnsi="Arial" w:cs="Arial"/>
          <w:color w:val="000000" w:themeColor="text1"/>
          <w:sz w:val="22"/>
          <w:szCs w:val="22"/>
        </w:rPr>
        <w:t>me</w:t>
      </w:r>
      <w:r w:rsidR="00225F3D">
        <w:rPr>
          <w:rFonts w:ascii="Arial" w:hAnsi="Arial" w:cs="Arial"/>
          <w:color w:val="000000" w:themeColor="text1"/>
          <w:sz w:val="22"/>
          <w:szCs w:val="22"/>
        </w:rPr>
        <w:t>día</w:t>
      </w:r>
      <w:r w:rsidRPr="00424530">
        <w:rPr>
          <w:rFonts w:ascii="Arial" w:hAnsi="Arial" w:cs="Arial"/>
          <w:color w:val="000000" w:themeColor="text1"/>
          <w:sz w:val="22"/>
          <w:szCs w:val="22"/>
        </w:rPr>
        <w:t>nte</w:t>
      </w:r>
      <w:proofErr w:type="spellEnd"/>
      <w:r w:rsidRPr="00424530">
        <w:rPr>
          <w:rFonts w:ascii="Arial" w:hAnsi="Arial" w:cs="Arial"/>
          <w:color w:val="000000" w:themeColor="text1"/>
          <w:sz w:val="22"/>
          <w:szCs w:val="22"/>
        </w:rPr>
        <w:t xml:space="preserve"> </w:t>
      </w:r>
      <w:r>
        <w:rPr>
          <w:rFonts w:ascii="Arial" w:hAnsi="Arial" w:cs="Arial"/>
          <w:color w:val="000000" w:themeColor="text1"/>
          <w:sz w:val="22"/>
          <w:szCs w:val="22"/>
        </w:rPr>
        <w:t xml:space="preserve">nuestro </w:t>
      </w:r>
      <w:r w:rsidRPr="00424530">
        <w:rPr>
          <w:rFonts w:ascii="Arial" w:hAnsi="Arial" w:cs="Arial"/>
          <w:color w:val="000000" w:themeColor="text1"/>
          <w:sz w:val="22"/>
          <w:szCs w:val="22"/>
        </w:rPr>
        <w:t>eq</w:t>
      </w:r>
      <w:r>
        <w:rPr>
          <w:rFonts w:ascii="Arial" w:hAnsi="Arial" w:cs="Arial"/>
          <w:color w:val="000000" w:themeColor="text1"/>
          <w:sz w:val="22"/>
          <w:szCs w:val="22"/>
        </w:rPr>
        <w:t>uipo de dependientes judiciales. De esta manera, d</w:t>
      </w:r>
      <w:r w:rsidRPr="00424530">
        <w:rPr>
          <w:rFonts w:ascii="Arial" w:hAnsi="Arial" w:cs="Arial"/>
          <w:color w:val="000000" w:themeColor="text1"/>
          <w:sz w:val="22"/>
          <w:szCs w:val="22"/>
        </w:rPr>
        <w:t>etalla</w:t>
      </w:r>
      <w:r>
        <w:rPr>
          <w:rFonts w:ascii="Arial" w:hAnsi="Arial" w:cs="Arial"/>
          <w:color w:val="000000" w:themeColor="text1"/>
          <w:sz w:val="22"/>
          <w:szCs w:val="22"/>
        </w:rPr>
        <w:t>mos</w:t>
      </w:r>
      <w:r w:rsidRPr="00424530">
        <w:rPr>
          <w:rFonts w:ascii="Arial" w:hAnsi="Arial" w:cs="Arial"/>
          <w:color w:val="000000" w:themeColor="text1"/>
          <w:sz w:val="22"/>
          <w:szCs w:val="22"/>
        </w:rPr>
        <w:t xml:space="preserve"> en la memoria de los informes jurídicos las fechas exactas de revisión.</w:t>
      </w:r>
    </w:p>
    <w:p w:rsidR="00424530" w:rsidRPr="00424530" w:rsidRDefault="00424530" w:rsidP="00424530">
      <w:pPr>
        <w:pStyle w:val="Prrafodelista"/>
        <w:rPr>
          <w:rFonts w:ascii="Arial" w:hAnsi="Arial" w:cs="Arial"/>
          <w:color w:val="538135" w:themeColor="accent6" w:themeShade="BF"/>
          <w:sz w:val="22"/>
          <w:szCs w:val="22"/>
        </w:rPr>
      </w:pPr>
    </w:p>
    <w:p w:rsidR="00424530" w:rsidRPr="00424530" w:rsidRDefault="00424530" w:rsidP="00424530">
      <w:pPr>
        <w:pStyle w:val="Prrafodelista"/>
        <w:numPr>
          <w:ilvl w:val="0"/>
          <w:numId w:val="15"/>
        </w:numPr>
        <w:jc w:val="both"/>
        <w:rPr>
          <w:rFonts w:ascii="Arial" w:hAnsi="Arial" w:cs="Arial"/>
          <w:color w:val="538135" w:themeColor="accent6" w:themeShade="BF"/>
          <w:sz w:val="22"/>
          <w:szCs w:val="22"/>
          <w:highlight w:val="yellow"/>
        </w:rPr>
      </w:pPr>
      <w:r w:rsidRPr="00424530">
        <w:rPr>
          <w:rFonts w:ascii="Arial" w:hAnsi="Arial" w:cs="Arial"/>
          <w:b/>
          <w:color w:val="538135" w:themeColor="accent6" w:themeShade="BF"/>
          <w:sz w:val="22"/>
          <w:szCs w:val="22"/>
          <w:highlight w:val="yellow"/>
        </w:rPr>
        <w:t>INFORMES ESCRITOS:</w:t>
      </w:r>
      <w:r w:rsidRPr="00424530">
        <w:rPr>
          <w:rFonts w:ascii="Arial" w:hAnsi="Arial" w:cs="Arial"/>
          <w:color w:val="538135" w:themeColor="accent6" w:themeShade="BF"/>
          <w:sz w:val="22"/>
          <w:szCs w:val="22"/>
          <w:highlight w:val="yellow"/>
        </w:rPr>
        <w:t xml:space="preserve"> </w:t>
      </w:r>
      <w:r w:rsidRPr="00424530">
        <w:rPr>
          <w:rFonts w:ascii="Arial" w:hAnsi="Arial" w:cs="Arial"/>
          <w:color w:val="000000" w:themeColor="text1"/>
          <w:sz w:val="22"/>
          <w:szCs w:val="22"/>
          <w:highlight w:val="yellow"/>
        </w:rPr>
        <w:t>Nuestros afiliados cuentan con informes periódicos de todas las actuaciones que se presenten en el desarrollo de un debate judicial y así encontrarse permanentemente informado de la situación de sus procesos.</w:t>
      </w:r>
    </w:p>
    <w:p w:rsidR="00424530" w:rsidRPr="00424530" w:rsidRDefault="00424530" w:rsidP="00424530">
      <w:pPr>
        <w:pStyle w:val="Prrafodelista"/>
        <w:rPr>
          <w:rFonts w:ascii="Arial" w:hAnsi="Arial" w:cs="Arial"/>
          <w:color w:val="538135" w:themeColor="accent6" w:themeShade="BF"/>
          <w:sz w:val="22"/>
          <w:szCs w:val="22"/>
          <w:highlight w:val="yellow"/>
        </w:rPr>
      </w:pPr>
    </w:p>
    <w:p w:rsidR="00424530" w:rsidRPr="00424530" w:rsidRDefault="00424530" w:rsidP="00424530">
      <w:pPr>
        <w:pStyle w:val="Prrafodelista"/>
        <w:numPr>
          <w:ilvl w:val="0"/>
          <w:numId w:val="15"/>
        </w:numPr>
        <w:rPr>
          <w:rFonts w:ascii="Arial" w:hAnsi="Arial" w:cs="Arial"/>
          <w:color w:val="538135" w:themeColor="accent6" w:themeShade="BF"/>
          <w:sz w:val="22"/>
          <w:szCs w:val="22"/>
        </w:rPr>
      </w:pPr>
      <w:r>
        <w:rPr>
          <w:rFonts w:ascii="Arial" w:hAnsi="Arial" w:cs="Arial"/>
          <w:b/>
          <w:color w:val="538135" w:themeColor="accent6" w:themeShade="BF"/>
          <w:sz w:val="22"/>
          <w:szCs w:val="22"/>
        </w:rPr>
        <w:t>Cubrimiento d</w:t>
      </w:r>
      <w:r w:rsidRPr="00424530">
        <w:rPr>
          <w:rFonts w:ascii="Arial" w:hAnsi="Arial" w:cs="Arial"/>
          <w:b/>
          <w:color w:val="538135" w:themeColor="accent6" w:themeShade="BF"/>
          <w:sz w:val="22"/>
          <w:szCs w:val="22"/>
        </w:rPr>
        <w:t>e Preexistencias:</w:t>
      </w:r>
      <w:r w:rsidRPr="00424530">
        <w:rPr>
          <w:rFonts w:ascii="Arial" w:hAnsi="Arial" w:cs="Arial"/>
          <w:color w:val="538135" w:themeColor="accent6" w:themeShade="BF"/>
          <w:sz w:val="22"/>
          <w:szCs w:val="22"/>
        </w:rPr>
        <w:t xml:space="preserve"> </w:t>
      </w:r>
      <w:r w:rsidRPr="00424530">
        <w:rPr>
          <w:rFonts w:ascii="Arial" w:hAnsi="Arial" w:cs="Arial"/>
          <w:color w:val="000000" w:themeColor="text1"/>
          <w:sz w:val="22"/>
          <w:szCs w:val="22"/>
        </w:rPr>
        <w:t>Cubrimos los asuntos legales que se hayan originado antes de su afiliación previo estudio de nuestro grupo de abogados, y conforme a los términos del contrato suscrito.</w:t>
      </w:r>
    </w:p>
    <w:p w:rsidR="00424530" w:rsidRPr="00424530" w:rsidRDefault="00424530" w:rsidP="00424530">
      <w:pPr>
        <w:pStyle w:val="Prrafodelista"/>
        <w:rPr>
          <w:rFonts w:ascii="Arial" w:hAnsi="Arial" w:cs="Arial"/>
          <w:color w:val="538135" w:themeColor="accent6" w:themeShade="BF"/>
          <w:sz w:val="22"/>
          <w:szCs w:val="22"/>
        </w:rPr>
      </w:pPr>
    </w:p>
    <w:p w:rsidR="00424530" w:rsidRPr="00424530" w:rsidRDefault="00424530" w:rsidP="00424530">
      <w:pPr>
        <w:pStyle w:val="Prrafodelista"/>
        <w:ind w:left="720"/>
        <w:rPr>
          <w:rFonts w:ascii="Arial" w:hAnsi="Arial" w:cs="Arial"/>
          <w:color w:val="538135" w:themeColor="accent6" w:themeShade="BF"/>
          <w:sz w:val="22"/>
          <w:szCs w:val="22"/>
        </w:rPr>
      </w:pPr>
    </w:p>
    <w:p w:rsidR="00424530" w:rsidRPr="00424530" w:rsidRDefault="00424530" w:rsidP="00424530">
      <w:pPr>
        <w:pStyle w:val="Prrafodelista"/>
        <w:rPr>
          <w:rFonts w:ascii="Arial" w:hAnsi="Arial" w:cs="Arial"/>
          <w:color w:val="538135" w:themeColor="accent6" w:themeShade="BF"/>
          <w:sz w:val="22"/>
          <w:szCs w:val="22"/>
        </w:rPr>
      </w:pPr>
    </w:p>
    <w:p w:rsidR="004253B7" w:rsidRDefault="00424530" w:rsidP="00925C19">
      <w:pPr>
        <w:jc w:val="both"/>
        <w:rPr>
          <w:rFonts w:ascii="Arial" w:hAnsi="Arial" w:cs="Arial"/>
          <w:color w:val="000000" w:themeColor="text1"/>
          <w:sz w:val="24"/>
        </w:rPr>
      </w:pPr>
      <w:r w:rsidRPr="00424530">
        <w:rPr>
          <w:rFonts w:ascii="Arial" w:hAnsi="Arial" w:cs="Arial"/>
          <w:b/>
          <w:color w:val="538135" w:themeColor="accent6" w:themeShade="BF"/>
          <w:sz w:val="24"/>
        </w:rPr>
        <w:t xml:space="preserve">Nota: </w:t>
      </w:r>
      <w:r w:rsidRPr="00424530">
        <w:rPr>
          <w:rFonts w:ascii="Arial" w:hAnsi="Arial" w:cs="Arial"/>
          <w:color w:val="000000" w:themeColor="text1"/>
          <w:sz w:val="24"/>
        </w:rPr>
        <w:t>Nuestros programas no i</w:t>
      </w:r>
      <w:r>
        <w:rPr>
          <w:rFonts w:ascii="Arial" w:hAnsi="Arial" w:cs="Arial"/>
          <w:color w:val="000000" w:themeColor="text1"/>
          <w:sz w:val="24"/>
        </w:rPr>
        <w:t>ncluyen la cobertura de gastos a</w:t>
      </w:r>
      <w:r w:rsidRPr="00424530">
        <w:rPr>
          <w:rFonts w:ascii="Arial" w:hAnsi="Arial" w:cs="Arial"/>
          <w:color w:val="000000" w:themeColor="text1"/>
          <w:sz w:val="24"/>
        </w:rPr>
        <w:t xml:space="preserve">dministrativos, viáticos y/o gastos a terceros, impuestos, honorarios a auxiliares de justicia, derechos notariales u otros diferentes al costo de </w:t>
      </w:r>
      <w:r>
        <w:rPr>
          <w:rFonts w:ascii="Arial" w:hAnsi="Arial" w:cs="Arial"/>
          <w:color w:val="000000" w:themeColor="text1"/>
          <w:sz w:val="24"/>
        </w:rPr>
        <w:t xml:space="preserve">la </w:t>
      </w:r>
      <w:r w:rsidRPr="00424530">
        <w:rPr>
          <w:rFonts w:ascii="Arial" w:hAnsi="Arial" w:cs="Arial"/>
          <w:color w:val="000000" w:themeColor="text1"/>
          <w:sz w:val="24"/>
        </w:rPr>
        <w:t>asesoría jurídica.</w:t>
      </w:r>
    </w:p>
    <w:p w:rsidR="00424530" w:rsidRDefault="00424530" w:rsidP="00925C19">
      <w:pPr>
        <w:jc w:val="both"/>
        <w:rPr>
          <w:rFonts w:ascii="Arial" w:hAnsi="Arial" w:cs="Arial"/>
          <w:color w:val="000000" w:themeColor="text1"/>
          <w:sz w:val="24"/>
        </w:rPr>
      </w:pPr>
    </w:p>
    <w:p w:rsidR="00424530" w:rsidRDefault="00424530" w:rsidP="00424530">
      <w:pPr>
        <w:jc w:val="center"/>
        <w:rPr>
          <w:rFonts w:ascii="Arial" w:hAnsi="Arial" w:cs="Arial"/>
        </w:rPr>
      </w:pPr>
      <w:r w:rsidRPr="00F77257">
        <w:rPr>
          <w:rFonts w:ascii="Arial" w:hAnsi="Arial" w:cs="Arial"/>
        </w:rPr>
        <w:object w:dxaOrig="7144" w:dyaOrig="40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327.6pt;height:187.8pt" o:ole="">
            <v:imagedata r:id="rId7" o:title=""/>
          </v:shape>
          <o:OLEObject Type="Embed" ProgID="CorelDraw.Graphic.17" ShapeID="_x0000_i1044" DrawAspect="Content" ObjectID="_1677491669" r:id="rId8"/>
        </w:object>
      </w:r>
    </w:p>
    <w:p w:rsidR="00424530" w:rsidRDefault="00424530" w:rsidP="00424530">
      <w:pPr>
        <w:jc w:val="center"/>
        <w:rPr>
          <w:rFonts w:ascii="Arial" w:hAnsi="Arial" w:cs="Arial"/>
        </w:rPr>
      </w:pPr>
    </w:p>
    <w:p w:rsidR="00424530" w:rsidRDefault="00424530" w:rsidP="00424530">
      <w:pPr>
        <w:pStyle w:val="NormalWeb"/>
        <w:jc w:val="both"/>
        <w:rPr>
          <w:rFonts w:ascii="Arial" w:hAnsi="Arial" w:cs="Arial"/>
          <w:b/>
          <w:color w:val="538135" w:themeColor="accent6" w:themeShade="BF"/>
        </w:rPr>
      </w:pPr>
      <w:r>
        <w:rPr>
          <w:rFonts w:ascii="Arial" w:hAnsi="Arial" w:cs="Arial"/>
          <w:b/>
          <w:color w:val="538135" w:themeColor="accent6" w:themeShade="BF"/>
        </w:rPr>
        <w:lastRenderedPageBreak/>
        <w:t>CAPA</w:t>
      </w:r>
      <w:r>
        <w:rPr>
          <w:rFonts w:ascii="Arial" w:hAnsi="Arial" w:cs="Arial"/>
          <w:b/>
          <w:color w:val="538135" w:themeColor="accent6" w:themeShade="BF"/>
        </w:rPr>
        <w:t>CI</w:t>
      </w:r>
      <w:r>
        <w:rPr>
          <w:rFonts w:ascii="Arial" w:hAnsi="Arial" w:cs="Arial"/>
          <w:b/>
          <w:color w:val="538135" w:themeColor="accent6" w:themeShade="BF"/>
        </w:rPr>
        <w:t>TACI</w:t>
      </w:r>
      <w:r>
        <w:rPr>
          <w:rFonts w:ascii="Arial" w:hAnsi="Arial" w:cs="Arial"/>
          <w:b/>
          <w:color w:val="538135" w:themeColor="accent6" w:themeShade="BF"/>
        </w:rPr>
        <w:t>ÓN</w:t>
      </w:r>
    </w:p>
    <w:tbl>
      <w:tblPr>
        <w:tblStyle w:val="Tabladesugerencia"/>
        <w:tblW w:w="5000" w:type="pct"/>
        <w:shd w:val="clear" w:color="auto" w:fill="E2EFD9" w:themeFill="accent6" w:themeFillTint="33"/>
        <w:tblLook w:val="04A0" w:firstRow="1" w:lastRow="0" w:firstColumn="1" w:lastColumn="0" w:noHBand="0" w:noVBand="1"/>
      </w:tblPr>
      <w:tblGrid>
        <w:gridCol w:w="532"/>
        <w:gridCol w:w="8306"/>
      </w:tblGrid>
      <w:tr w:rsidR="00424530" w:rsidTr="00F008BF">
        <w:trPr>
          <w:trHeight w:val="1348"/>
        </w:trPr>
        <w:tc>
          <w:tcPr>
            <w:cnfStyle w:val="001000000000" w:firstRow="0" w:lastRow="0" w:firstColumn="1" w:lastColumn="0" w:oddVBand="0" w:evenVBand="0" w:oddHBand="0" w:evenHBand="0" w:firstRowFirstColumn="0" w:firstRowLastColumn="0" w:lastRowFirstColumn="0" w:lastRowLastColumn="0"/>
            <w:tcW w:w="301" w:type="pct"/>
            <w:shd w:val="clear" w:color="auto" w:fill="E2EFD9" w:themeFill="accent6" w:themeFillTint="33"/>
          </w:tcPr>
          <w:p w:rsidR="00424530" w:rsidRPr="00AF3003" w:rsidRDefault="00424530" w:rsidP="00F008BF"/>
        </w:tc>
        <w:tc>
          <w:tcPr>
            <w:tcW w:w="4699" w:type="pct"/>
            <w:shd w:val="clear" w:color="auto" w:fill="E2EFD9" w:themeFill="accent6" w:themeFillTint="33"/>
          </w:tcPr>
          <w:p w:rsidR="00424530" w:rsidRDefault="00424530" w:rsidP="00F008BF">
            <w:pPr>
              <w:pStyle w:val="Textodesugerencia"/>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424530">
              <w:rPr>
                <w:rFonts w:ascii="Arial" w:hAnsi="Arial" w:cs="Arial"/>
                <w:sz w:val="20"/>
              </w:rPr>
              <w:t>Nuestras empresas vinculadas</w:t>
            </w:r>
            <w:r>
              <w:rPr>
                <w:rFonts w:ascii="Arial" w:hAnsi="Arial" w:cs="Arial"/>
                <w:sz w:val="20"/>
              </w:rPr>
              <w:t>,</w:t>
            </w:r>
            <w:r w:rsidRPr="00424530">
              <w:rPr>
                <w:rFonts w:ascii="Arial" w:hAnsi="Arial" w:cs="Arial"/>
                <w:sz w:val="20"/>
              </w:rPr>
              <w:t xml:space="preserve"> además de contar con el respaldo jurídico, tienen acceso a medios de capacitación permanente, diseñados d</w:t>
            </w:r>
            <w:r w:rsidR="006074E2">
              <w:rPr>
                <w:rFonts w:ascii="Arial" w:hAnsi="Arial" w:cs="Arial"/>
                <w:sz w:val="20"/>
              </w:rPr>
              <w:t>esde la perspectiva empresarial para mejorar sus</w:t>
            </w:r>
            <w:r w:rsidRPr="00424530">
              <w:rPr>
                <w:rFonts w:ascii="Arial" w:hAnsi="Arial" w:cs="Arial"/>
                <w:sz w:val="20"/>
              </w:rPr>
              <w:t xml:space="preserve"> conocimientos legales </w:t>
            </w:r>
            <w:r w:rsidR="006074E2">
              <w:rPr>
                <w:rFonts w:ascii="Arial" w:hAnsi="Arial" w:cs="Arial"/>
                <w:sz w:val="20"/>
              </w:rPr>
              <w:t>en</w:t>
            </w:r>
            <w:r w:rsidRPr="00424530">
              <w:rPr>
                <w:rFonts w:ascii="Arial" w:hAnsi="Arial" w:cs="Arial"/>
                <w:sz w:val="20"/>
              </w:rPr>
              <w:t xml:space="preserve"> el ejercicio de </w:t>
            </w:r>
            <w:r w:rsidR="006074E2">
              <w:rPr>
                <w:rFonts w:ascii="Arial" w:hAnsi="Arial" w:cs="Arial"/>
                <w:sz w:val="20"/>
              </w:rPr>
              <w:t>su</w:t>
            </w:r>
            <w:r w:rsidRPr="00424530">
              <w:rPr>
                <w:rFonts w:ascii="Arial" w:hAnsi="Arial" w:cs="Arial"/>
                <w:sz w:val="20"/>
              </w:rPr>
              <w:t xml:space="preserve"> actividad comercial.  </w:t>
            </w:r>
          </w:p>
          <w:p w:rsidR="00424530" w:rsidRPr="00BB430F" w:rsidRDefault="00424530" w:rsidP="00F008BF">
            <w:pPr>
              <w:pStyle w:val="Textodesugerencia"/>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20"/>
              </w:rPr>
            </w:pPr>
            <w:r w:rsidRPr="00BB430F">
              <w:rPr>
                <w:rFonts w:ascii="Arial" w:hAnsi="Arial" w:cs="Arial"/>
                <w:b/>
                <w:sz w:val="20"/>
              </w:rPr>
              <w:t xml:space="preserve">A continuación presentaremos nuestros servicios de </w:t>
            </w:r>
            <w:r>
              <w:rPr>
                <w:rFonts w:ascii="Arial" w:hAnsi="Arial" w:cs="Arial"/>
                <w:b/>
                <w:sz w:val="20"/>
              </w:rPr>
              <w:t>solu</w:t>
            </w:r>
            <w:r w:rsidRPr="00BB430F">
              <w:rPr>
                <w:rFonts w:ascii="Arial" w:hAnsi="Arial" w:cs="Arial"/>
                <w:b/>
                <w:sz w:val="20"/>
              </w:rPr>
              <w:t>ción:</w:t>
            </w:r>
          </w:p>
        </w:tc>
      </w:tr>
    </w:tbl>
    <w:p w:rsidR="00424530" w:rsidRDefault="00424530" w:rsidP="00424530">
      <w:pPr>
        <w:pStyle w:val="NormalWeb"/>
        <w:spacing w:before="0" w:beforeAutospacing="0" w:after="0" w:afterAutospacing="0"/>
        <w:ind w:left="720"/>
        <w:jc w:val="both"/>
        <w:rPr>
          <w:rFonts w:ascii="Arial" w:hAnsi="Arial" w:cs="Arial"/>
          <w:b/>
          <w:color w:val="538135" w:themeColor="accent6" w:themeShade="BF"/>
          <w:sz w:val="22"/>
        </w:rPr>
      </w:pPr>
    </w:p>
    <w:p w:rsidR="006074E2" w:rsidRDefault="006074E2" w:rsidP="006074E2">
      <w:pPr>
        <w:pStyle w:val="Prrafodelista"/>
        <w:numPr>
          <w:ilvl w:val="0"/>
          <w:numId w:val="16"/>
        </w:numPr>
        <w:jc w:val="both"/>
        <w:rPr>
          <w:rFonts w:ascii="Arial" w:hAnsi="Arial" w:cs="Arial"/>
          <w:sz w:val="22"/>
        </w:rPr>
      </w:pPr>
      <w:r w:rsidRPr="006074E2">
        <w:rPr>
          <w:rFonts w:ascii="Arial" w:hAnsi="Arial" w:cs="Arial"/>
          <w:b/>
          <w:color w:val="538135" w:themeColor="accent6" w:themeShade="BF"/>
          <w:sz w:val="22"/>
        </w:rPr>
        <w:t xml:space="preserve">Actualizaciones Jurídicas Vía Web:  </w:t>
      </w:r>
      <w:r w:rsidRPr="006074E2">
        <w:rPr>
          <w:rFonts w:ascii="Arial" w:hAnsi="Arial" w:cs="Arial"/>
          <w:sz w:val="22"/>
        </w:rPr>
        <w:t>Consulte permanentemente las ultimas noticias legales, cursos, actualizaciones y eventos en</w:t>
      </w:r>
      <w:r>
        <w:rPr>
          <w:rFonts w:ascii="Arial" w:hAnsi="Arial" w:cs="Arial"/>
          <w:sz w:val="22"/>
        </w:rPr>
        <w:t xml:space="preserve"> la zona de afiliados de</w:t>
      </w:r>
      <w:r w:rsidRPr="006074E2">
        <w:rPr>
          <w:rFonts w:ascii="Arial" w:hAnsi="Arial" w:cs="Arial"/>
          <w:sz w:val="22"/>
        </w:rPr>
        <w:t xml:space="preserve"> nuestra página </w:t>
      </w:r>
      <w:r>
        <w:rPr>
          <w:rFonts w:ascii="Arial" w:hAnsi="Arial" w:cs="Arial"/>
          <w:sz w:val="22"/>
        </w:rPr>
        <w:t>web</w:t>
      </w:r>
      <w:r w:rsidRPr="006074E2">
        <w:rPr>
          <w:rFonts w:ascii="Arial" w:hAnsi="Arial" w:cs="Arial"/>
          <w:sz w:val="22"/>
        </w:rPr>
        <w:t>: www.</w:t>
      </w:r>
      <w:r>
        <w:rPr>
          <w:rFonts w:ascii="Arial" w:hAnsi="Arial" w:cs="Arial"/>
          <w:sz w:val="22"/>
        </w:rPr>
        <w:t>centrojuridicointernacional.com</w:t>
      </w:r>
      <w:r w:rsidRPr="006074E2">
        <w:rPr>
          <w:rFonts w:ascii="Arial" w:hAnsi="Arial" w:cs="Arial"/>
          <w:sz w:val="22"/>
        </w:rPr>
        <w:t xml:space="preserve"> </w:t>
      </w:r>
    </w:p>
    <w:p w:rsidR="006074E2" w:rsidRPr="006074E2" w:rsidRDefault="006074E2" w:rsidP="006074E2">
      <w:pPr>
        <w:pStyle w:val="Prrafodelista"/>
        <w:ind w:left="720"/>
        <w:jc w:val="both"/>
        <w:rPr>
          <w:rFonts w:ascii="Arial" w:hAnsi="Arial" w:cs="Arial"/>
          <w:sz w:val="22"/>
        </w:rPr>
      </w:pPr>
    </w:p>
    <w:p w:rsidR="006074E2" w:rsidRDefault="006074E2" w:rsidP="006074E2">
      <w:pPr>
        <w:pStyle w:val="Prrafodelista"/>
        <w:numPr>
          <w:ilvl w:val="0"/>
          <w:numId w:val="16"/>
        </w:numPr>
        <w:jc w:val="both"/>
        <w:rPr>
          <w:rFonts w:ascii="Arial" w:hAnsi="Arial" w:cs="Arial"/>
          <w:sz w:val="22"/>
        </w:rPr>
      </w:pPr>
      <w:r w:rsidRPr="006074E2">
        <w:rPr>
          <w:rFonts w:ascii="Arial" w:hAnsi="Arial" w:cs="Arial"/>
          <w:b/>
          <w:color w:val="538135" w:themeColor="accent6" w:themeShade="BF"/>
          <w:sz w:val="22"/>
        </w:rPr>
        <w:t xml:space="preserve">Consultoría Electrónica: </w:t>
      </w:r>
      <w:r w:rsidRPr="006074E2">
        <w:rPr>
          <w:rFonts w:ascii="Arial" w:hAnsi="Arial" w:cs="Arial"/>
          <w:sz w:val="22"/>
        </w:rPr>
        <w:t>Con el fin de agilizar la comunicación con nuestros profesionales, usted podrá efectuar sus consultas por correo electrónico</w:t>
      </w:r>
      <w:r>
        <w:rPr>
          <w:rFonts w:ascii="Arial" w:hAnsi="Arial" w:cs="Arial"/>
          <w:sz w:val="22"/>
        </w:rPr>
        <w:t>, a través de video conferencia o</w:t>
      </w:r>
      <w:r w:rsidRPr="006074E2">
        <w:rPr>
          <w:rFonts w:ascii="Arial" w:hAnsi="Arial" w:cs="Arial"/>
          <w:sz w:val="22"/>
        </w:rPr>
        <w:t xml:space="preserve"> por intermedio </w:t>
      </w:r>
      <w:r>
        <w:rPr>
          <w:rFonts w:ascii="Arial" w:hAnsi="Arial" w:cs="Arial"/>
          <w:sz w:val="22"/>
        </w:rPr>
        <w:t>de nuestro portal de servicios w</w:t>
      </w:r>
      <w:r w:rsidRPr="006074E2">
        <w:rPr>
          <w:rFonts w:ascii="Arial" w:hAnsi="Arial" w:cs="Arial"/>
          <w:sz w:val="22"/>
        </w:rPr>
        <w:t>eb.</w:t>
      </w:r>
    </w:p>
    <w:p w:rsidR="006074E2" w:rsidRPr="006074E2" w:rsidRDefault="006074E2" w:rsidP="006074E2">
      <w:pPr>
        <w:pStyle w:val="Prrafodelista"/>
        <w:rPr>
          <w:rFonts w:ascii="Arial" w:hAnsi="Arial" w:cs="Arial"/>
          <w:sz w:val="22"/>
        </w:rPr>
      </w:pPr>
    </w:p>
    <w:p w:rsidR="006074E2" w:rsidRDefault="006074E2" w:rsidP="006074E2">
      <w:pPr>
        <w:pStyle w:val="Prrafodelista"/>
        <w:numPr>
          <w:ilvl w:val="0"/>
          <w:numId w:val="16"/>
        </w:numPr>
        <w:jc w:val="both"/>
        <w:rPr>
          <w:rFonts w:ascii="Arial" w:hAnsi="Arial" w:cs="Arial"/>
          <w:sz w:val="22"/>
        </w:rPr>
      </w:pPr>
      <w:r w:rsidRPr="006074E2">
        <w:rPr>
          <w:rFonts w:ascii="Arial" w:hAnsi="Arial" w:cs="Arial"/>
          <w:b/>
          <w:color w:val="538135" w:themeColor="accent6" w:themeShade="BF"/>
          <w:sz w:val="22"/>
        </w:rPr>
        <w:t>Seminarios y Capacitación:</w:t>
      </w:r>
      <w:r w:rsidRPr="006074E2">
        <w:rPr>
          <w:rFonts w:ascii="Arial" w:hAnsi="Arial" w:cs="Arial"/>
          <w:color w:val="538135" w:themeColor="accent6" w:themeShade="BF"/>
          <w:sz w:val="22"/>
        </w:rPr>
        <w:t xml:space="preserve"> </w:t>
      </w:r>
      <w:r w:rsidRPr="006074E2">
        <w:rPr>
          <w:rFonts w:ascii="Arial" w:hAnsi="Arial" w:cs="Arial"/>
          <w:sz w:val="22"/>
        </w:rPr>
        <w:t>Nuestro d</w:t>
      </w:r>
      <w:r>
        <w:rPr>
          <w:rFonts w:ascii="Arial" w:hAnsi="Arial" w:cs="Arial"/>
          <w:sz w:val="22"/>
        </w:rPr>
        <w:t>epartamento de investigaciones socio jurídicas</w:t>
      </w:r>
      <w:r w:rsidRPr="006074E2">
        <w:rPr>
          <w:rFonts w:ascii="Arial" w:hAnsi="Arial" w:cs="Arial"/>
          <w:sz w:val="22"/>
        </w:rPr>
        <w:t xml:space="preserve"> continuamente desarrolla cursos certificados de actualización legal para nuestros usuarios</w:t>
      </w:r>
      <w:r>
        <w:rPr>
          <w:rFonts w:ascii="Arial" w:hAnsi="Arial" w:cs="Arial"/>
          <w:sz w:val="22"/>
        </w:rPr>
        <w:t>. Estas capacitaciones abordan</w:t>
      </w:r>
      <w:r w:rsidRPr="006074E2">
        <w:rPr>
          <w:rFonts w:ascii="Arial" w:hAnsi="Arial" w:cs="Arial"/>
          <w:sz w:val="22"/>
        </w:rPr>
        <w:t xml:space="preserve"> temas de derecho laboral, derecho tributario, contratos, títulos valores, entre otros</w:t>
      </w:r>
      <w:r>
        <w:rPr>
          <w:rFonts w:ascii="Arial" w:hAnsi="Arial" w:cs="Arial"/>
          <w:sz w:val="22"/>
        </w:rPr>
        <w:t>;</w:t>
      </w:r>
      <w:r w:rsidRPr="006074E2">
        <w:rPr>
          <w:rFonts w:ascii="Arial" w:hAnsi="Arial" w:cs="Arial"/>
          <w:sz w:val="22"/>
        </w:rPr>
        <w:t xml:space="preserve"> para que usted y sus funcionarios estén al día en las últimas normas.</w:t>
      </w:r>
    </w:p>
    <w:p w:rsidR="006074E2" w:rsidRPr="006074E2" w:rsidRDefault="006074E2" w:rsidP="006074E2">
      <w:pPr>
        <w:pStyle w:val="Prrafodelista"/>
        <w:rPr>
          <w:rFonts w:ascii="Arial" w:hAnsi="Arial" w:cs="Arial"/>
          <w:sz w:val="22"/>
        </w:rPr>
      </w:pPr>
    </w:p>
    <w:p w:rsidR="006074E2" w:rsidRPr="006074E2" w:rsidRDefault="006074E2" w:rsidP="006074E2">
      <w:pPr>
        <w:pStyle w:val="Prrafodelista"/>
        <w:numPr>
          <w:ilvl w:val="0"/>
          <w:numId w:val="16"/>
        </w:numPr>
        <w:jc w:val="both"/>
        <w:rPr>
          <w:rFonts w:ascii="Arial" w:hAnsi="Arial" w:cs="Arial"/>
          <w:sz w:val="22"/>
        </w:rPr>
      </w:pPr>
      <w:r w:rsidRPr="006074E2">
        <w:rPr>
          <w:rFonts w:ascii="Arial" w:hAnsi="Arial" w:cs="Arial"/>
          <w:b/>
          <w:color w:val="538135" w:themeColor="accent6" w:themeShade="BF"/>
          <w:sz w:val="22"/>
        </w:rPr>
        <w:t>Actualización</w:t>
      </w:r>
      <w:r>
        <w:rPr>
          <w:rFonts w:ascii="Arial" w:hAnsi="Arial" w:cs="Arial"/>
          <w:b/>
          <w:color w:val="538135" w:themeColor="accent6" w:themeShade="BF"/>
          <w:sz w:val="22"/>
        </w:rPr>
        <w:t xml:space="preserve"> Anual d</w:t>
      </w:r>
      <w:r w:rsidRPr="006074E2">
        <w:rPr>
          <w:rFonts w:ascii="Arial" w:hAnsi="Arial" w:cs="Arial"/>
          <w:b/>
          <w:color w:val="538135" w:themeColor="accent6" w:themeShade="BF"/>
          <w:sz w:val="22"/>
        </w:rPr>
        <w:t>el Comité De Convivencia:</w:t>
      </w:r>
      <w:r w:rsidRPr="006074E2">
        <w:rPr>
          <w:rFonts w:ascii="Arial" w:hAnsi="Arial" w:cs="Arial"/>
          <w:color w:val="538135" w:themeColor="accent6" w:themeShade="BF"/>
          <w:sz w:val="22"/>
        </w:rPr>
        <w:t xml:space="preserve"> </w:t>
      </w:r>
      <w:r w:rsidRPr="006074E2">
        <w:rPr>
          <w:rFonts w:ascii="Arial" w:hAnsi="Arial" w:cs="Arial"/>
          <w:sz w:val="22"/>
        </w:rPr>
        <w:t>De acuerdo a la norma</w:t>
      </w:r>
      <w:r>
        <w:rPr>
          <w:rFonts w:ascii="Arial" w:hAnsi="Arial" w:cs="Arial"/>
          <w:sz w:val="22"/>
        </w:rPr>
        <w:t xml:space="preserve"> vigente, </w:t>
      </w:r>
      <w:r w:rsidRPr="006074E2">
        <w:rPr>
          <w:rFonts w:ascii="Arial" w:hAnsi="Arial" w:cs="Arial"/>
          <w:sz w:val="22"/>
        </w:rPr>
        <w:t xml:space="preserve">capacitamos a todos los líderes </w:t>
      </w:r>
      <w:r>
        <w:rPr>
          <w:rFonts w:ascii="Arial" w:hAnsi="Arial" w:cs="Arial"/>
          <w:sz w:val="22"/>
        </w:rPr>
        <w:t xml:space="preserve">y suplentes </w:t>
      </w:r>
      <w:r w:rsidRPr="006074E2">
        <w:rPr>
          <w:rFonts w:ascii="Arial" w:hAnsi="Arial" w:cs="Arial"/>
          <w:sz w:val="22"/>
        </w:rPr>
        <w:t>del comité de convivencia</w:t>
      </w:r>
      <w:r>
        <w:rPr>
          <w:rFonts w:ascii="Arial" w:hAnsi="Arial" w:cs="Arial"/>
          <w:sz w:val="22"/>
        </w:rPr>
        <w:t>,</w:t>
      </w:r>
      <w:r w:rsidRPr="006074E2">
        <w:rPr>
          <w:rFonts w:ascii="Arial" w:hAnsi="Arial" w:cs="Arial"/>
          <w:sz w:val="22"/>
        </w:rPr>
        <w:t xml:space="preserve"> con el fin de tener la herramienta necesaria para dicha esta función.</w:t>
      </w:r>
    </w:p>
    <w:p w:rsidR="006074E2" w:rsidRPr="006074E2" w:rsidRDefault="006074E2" w:rsidP="006074E2">
      <w:pPr>
        <w:pStyle w:val="Prrafodelista"/>
        <w:ind w:left="720"/>
        <w:jc w:val="both"/>
        <w:rPr>
          <w:rFonts w:ascii="Arial" w:hAnsi="Arial" w:cs="Arial"/>
          <w:sz w:val="22"/>
        </w:rPr>
      </w:pPr>
    </w:p>
    <w:p w:rsidR="006074E2" w:rsidRPr="006074E2" w:rsidRDefault="006074E2" w:rsidP="006074E2">
      <w:pPr>
        <w:pStyle w:val="Prrafodelista"/>
        <w:numPr>
          <w:ilvl w:val="0"/>
          <w:numId w:val="16"/>
        </w:numPr>
        <w:jc w:val="both"/>
        <w:rPr>
          <w:rFonts w:ascii="Arial" w:hAnsi="Arial" w:cs="Arial"/>
          <w:sz w:val="22"/>
        </w:rPr>
      </w:pPr>
      <w:r w:rsidRPr="006074E2">
        <w:rPr>
          <w:rFonts w:ascii="Arial" w:hAnsi="Arial" w:cs="Arial"/>
          <w:b/>
          <w:color w:val="538135" w:themeColor="accent6" w:themeShade="BF"/>
          <w:sz w:val="22"/>
        </w:rPr>
        <w:t>Capacitación Obligatoria Anual de Motivación Empresarial y Mitigación del Acoso Laboral:</w:t>
      </w:r>
      <w:r w:rsidRPr="006074E2">
        <w:rPr>
          <w:rFonts w:ascii="Arial" w:hAnsi="Arial" w:cs="Arial"/>
          <w:color w:val="538135" w:themeColor="accent6" w:themeShade="BF"/>
          <w:sz w:val="22"/>
        </w:rPr>
        <w:t xml:space="preserve"> </w:t>
      </w:r>
      <w:r w:rsidRPr="006074E2">
        <w:rPr>
          <w:rFonts w:ascii="Arial" w:hAnsi="Arial" w:cs="Arial"/>
          <w:sz w:val="22"/>
        </w:rPr>
        <w:t>Capacitamos a todos los trabajadores</w:t>
      </w:r>
      <w:r>
        <w:rPr>
          <w:rFonts w:ascii="Arial" w:hAnsi="Arial" w:cs="Arial"/>
          <w:sz w:val="22"/>
        </w:rPr>
        <w:t>,</w:t>
      </w:r>
      <w:r w:rsidRPr="006074E2">
        <w:rPr>
          <w:rFonts w:ascii="Arial" w:hAnsi="Arial" w:cs="Arial"/>
          <w:sz w:val="22"/>
        </w:rPr>
        <w:t xml:space="preserve"> sin importar el numero o en qué ciudad se encuentren, con el fin de que </w:t>
      </w:r>
      <w:r>
        <w:rPr>
          <w:rFonts w:ascii="Arial" w:hAnsi="Arial" w:cs="Arial"/>
          <w:sz w:val="22"/>
        </w:rPr>
        <w:t xml:space="preserve">sean más productivos y eviten </w:t>
      </w:r>
      <w:r w:rsidRPr="006074E2">
        <w:rPr>
          <w:rFonts w:ascii="Arial" w:hAnsi="Arial" w:cs="Arial"/>
          <w:sz w:val="22"/>
        </w:rPr>
        <w:t>temas de acoso laboral.</w:t>
      </w:r>
    </w:p>
    <w:p w:rsidR="006074E2" w:rsidRPr="006074E2" w:rsidRDefault="006074E2" w:rsidP="006074E2">
      <w:pPr>
        <w:jc w:val="both"/>
        <w:rPr>
          <w:rFonts w:ascii="Arial" w:hAnsi="Arial" w:cs="Arial"/>
        </w:rPr>
      </w:pPr>
    </w:p>
    <w:p w:rsidR="00424530" w:rsidRPr="006074E2" w:rsidRDefault="006074E2" w:rsidP="006074E2">
      <w:pPr>
        <w:pStyle w:val="Prrafodelista"/>
        <w:numPr>
          <w:ilvl w:val="0"/>
          <w:numId w:val="16"/>
        </w:numPr>
        <w:jc w:val="both"/>
        <w:rPr>
          <w:rFonts w:ascii="Arial" w:hAnsi="Arial" w:cs="Arial"/>
          <w:b/>
          <w:color w:val="538135" w:themeColor="accent6" w:themeShade="BF"/>
          <w:sz w:val="22"/>
          <w:highlight w:val="yellow"/>
        </w:rPr>
      </w:pPr>
      <w:r w:rsidRPr="006074E2">
        <w:rPr>
          <w:rFonts w:ascii="Arial" w:hAnsi="Arial" w:cs="Arial"/>
          <w:b/>
          <w:color w:val="538135" w:themeColor="accent6" w:themeShade="BF"/>
          <w:sz w:val="22"/>
          <w:highlight w:val="yellow"/>
        </w:rPr>
        <w:t xml:space="preserve">Seminarios Virtuales: </w:t>
      </w:r>
      <w:r w:rsidRPr="006074E2">
        <w:rPr>
          <w:rFonts w:ascii="Arial" w:hAnsi="Arial" w:cs="Arial"/>
          <w:sz w:val="22"/>
          <w:highlight w:val="yellow"/>
        </w:rPr>
        <w:t>Por ser parte de nuestro grupo de afiliados, usted cuenta con seminarios virtuales sin ningún costo. Para ello, previa notificación por parte de Centro Jurídico Internacional y accediendo a nuestra página web con su nombre de usuario y contraseña, podrá disfrutar de este beneficio.</w:t>
      </w:r>
      <w:r w:rsidRPr="006074E2">
        <w:rPr>
          <w:rFonts w:ascii="Arial" w:hAnsi="Arial" w:cs="Arial"/>
          <w:b/>
          <w:sz w:val="22"/>
          <w:highlight w:val="yellow"/>
        </w:rPr>
        <w:t xml:space="preserve">    </w:t>
      </w:r>
    </w:p>
    <w:p w:rsidR="00FD6DBE" w:rsidRDefault="00FD6DBE" w:rsidP="00FD6DBE">
      <w:pPr>
        <w:rPr>
          <w:rFonts w:ascii="Arial" w:hAnsi="Arial" w:cs="Arial"/>
        </w:rPr>
      </w:pPr>
    </w:p>
    <w:p w:rsidR="00E00E62" w:rsidRDefault="00E00E62" w:rsidP="00E00E62">
      <w:pPr>
        <w:rPr>
          <w:rFonts w:ascii="Arial" w:hAnsi="Arial" w:cs="Arial"/>
          <w:b/>
          <w:color w:val="538135" w:themeColor="accent6" w:themeShade="BF"/>
          <w:sz w:val="28"/>
        </w:rPr>
      </w:pPr>
      <w:r w:rsidRPr="00E00E62">
        <w:rPr>
          <w:rFonts w:ascii="Arial" w:hAnsi="Arial" w:cs="Arial"/>
          <w:b/>
          <w:color w:val="538135" w:themeColor="accent6" w:themeShade="BF"/>
          <w:sz w:val="28"/>
        </w:rPr>
        <w:t xml:space="preserve">VENTAJAS </w:t>
      </w:r>
      <w:r>
        <w:rPr>
          <w:rFonts w:ascii="Arial" w:hAnsi="Arial" w:cs="Arial"/>
          <w:b/>
          <w:color w:val="538135" w:themeColor="accent6" w:themeShade="BF"/>
          <w:sz w:val="28"/>
        </w:rPr>
        <w:t>DE AFILIARSE CON NOSOTROS</w:t>
      </w:r>
    </w:p>
    <w:tbl>
      <w:tblPr>
        <w:tblStyle w:val="Tabladesugerencia"/>
        <w:tblW w:w="4996" w:type="pct"/>
        <w:shd w:val="clear" w:color="auto" w:fill="E2EFD9" w:themeFill="accent6" w:themeFillTint="33"/>
        <w:tblLook w:val="04A0" w:firstRow="1" w:lastRow="0" w:firstColumn="1" w:lastColumn="0" w:noHBand="0" w:noVBand="1"/>
      </w:tblPr>
      <w:tblGrid>
        <w:gridCol w:w="532"/>
        <w:gridCol w:w="8299"/>
      </w:tblGrid>
      <w:tr w:rsidR="00E00E62" w:rsidTr="00F008BF">
        <w:trPr>
          <w:trHeight w:val="1128"/>
        </w:trPr>
        <w:tc>
          <w:tcPr>
            <w:cnfStyle w:val="001000000000" w:firstRow="0" w:lastRow="0" w:firstColumn="1" w:lastColumn="0" w:oddVBand="0" w:evenVBand="0" w:oddHBand="0" w:evenHBand="0" w:firstRowFirstColumn="0" w:firstRowLastColumn="0" w:lastRowFirstColumn="0" w:lastRowLastColumn="0"/>
            <w:tcW w:w="301" w:type="pct"/>
            <w:shd w:val="clear" w:color="auto" w:fill="E2EFD9" w:themeFill="accent6" w:themeFillTint="33"/>
          </w:tcPr>
          <w:p w:rsidR="00E00E62" w:rsidRPr="00AF3003" w:rsidRDefault="00E00E62" w:rsidP="00F008BF"/>
        </w:tc>
        <w:tc>
          <w:tcPr>
            <w:tcW w:w="4699" w:type="pct"/>
            <w:shd w:val="clear" w:color="auto" w:fill="E2EFD9" w:themeFill="accent6" w:themeFillTint="33"/>
          </w:tcPr>
          <w:p w:rsidR="00E00E62" w:rsidRPr="00AB63B0" w:rsidRDefault="00E00E62" w:rsidP="00F008BF">
            <w:pPr>
              <w:pStyle w:val="Textodesugerencia"/>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 xml:space="preserve">La experiencia del Centro Jurídico Internacional, junto con profesionales íntegros hacen de nuestro servicio un sinónimo de calidad. Nuestro modelo de trabajo, basado en un sistema único, le permite acceder a usted a una parrilla de más de 30 servicios por un precio único. </w:t>
            </w:r>
          </w:p>
        </w:tc>
      </w:tr>
    </w:tbl>
    <w:p w:rsidR="00E00E62" w:rsidRPr="00F77257" w:rsidRDefault="00E00E62" w:rsidP="00FD6DBE">
      <w:pPr>
        <w:rPr>
          <w:rFonts w:ascii="Arial" w:hAnsi="Arial" w:cs="Arial"/>
        </w:rPr>
      </w:pPr>
    </w:p>
    <w:p w:rsidR="00FD6DBE" w:rsidRPr="00F77257" w:rsidRDefault="00FD6DBE" w:rsidP="00FD6DBE">
      <w:pPr>
        <w:rPr>
          <w:rFonts w:ascii="Arial" w:hAnsi="Arial" w:cs="Arial"/>
        </w:rPr>
      </w:pPr>
    </w:p>
    <w:p w:rsidR="00FD6DBE" w:rsidRPr="00F77257" w:rsidRDefault="00FD6DBE" w:rsidP="00FD6DBE">
      <w:pPr>
        <w:rPr>
          <w:rFonts w:ascii="Arial" w:hAnsi="Arial" w:cs="Arial"/>
        </w:rPr>
      </w:pPr>
    </w:p>
    <w:p w:rsidR="00FD6DBE" w:rsidRPr="00F77257" w:rsidRDefault="00FD6DBE" w:rsidP="00FD6DBE">
      <w:pPr>
        <w:rPr>
          <w:rFonts w:ascii="Arial" w:hAnsi="Arial" w:cs="Arial"/>
        </w:rPr>
      </w:pPr>
    </w:p>
    <w:p w:rsidR="00FD6DBE" w:rsidRPr="003F5F8C" w:rsidRDefault="00E00E62" w:rsidP="00E00E62">
      <w:pPr>
        <w:pStyle w:val="Prrafodelista"/>
        <w:numPr>
          <w:ilvl w:val="0"/>
          <w:numId w:val="17"/>
        </w:numPr>
        <w:spacing w:after="240"/>
        <w:jc w:val="both"/>
        <w:rPr>
          <w:rFonts w:ascii="Arial" w:hAnsi="Arial" w:cs="Arial"/>
          <w:sz w:val="22"/>
          <w:lang w:val="es-CO"/>
        </w:rPr>
      </w:pPr>
      <w:r w:rsidRPr="003F5F8C">
        <w:rPr>
          <w:rFonts w:ascii="Arial" w:hAnsi="Arial" w:cs="Arial"/>
          <w:sz w:val="22"/>
        </w:rPr>
        <w:t>Nuestros usuarios cuentan</w:t>
      </w:r>
      <w:r w:rsidR="00FD6DBE" w:rsidRPr="003F5F8C">
        <w:rPr>
          <w:rFonts w:ascii="Arial" w:hAnsi="Arial" w:cs="Arial"/>
          <w:sz w:val="22"/>
        </w:rPr>
        <w:t xml:space="preserve"> con múltiples canales de consultoría y asesoramiento permanente, para que su empresa y sus delegados resuelvan dudas, inquietudes y</w:t>
      </w:r>
      <w:r w:rsidRPr="003F5F8C">
        <w:rPr>
          <w:rFonts w:ascii="Arial" w:hAnsi="Arial" w:cs="Arial"/>
          <w:sz w:val="22"/>
        </w:rPr>
        <w:t xml:space="preserve"> generen</w:t>
      </w:r>
      <w:r w:rsidR="00FD6DBE" w:rsidRPr="003F5F8C">
        <w:rPr>
          <w:rFonts w:ascii="Arial" w:hAnsi="Arial" w:cs="Arial"/>
          <w:sz w:val="22"/>
        </w:rPr>
        <w:t xml:space="preserve"> </w:t>
      </w:r>
      <w:r w:rsidRPr="003F5F8C">
        <w:rPr>
          <w:rFonts w:ascii="Arial" w:hAnsi="Arial" w:cs="Arial"/>
          <w:sz w:val="22"/>
        </w:rPr>
        <w:t xml:space="preserve">estrategias para las situaciones </w:t>
      </w:r>
      <w:r w:rsidR="00FD6DBE" w:rsidRPr="003F5F8C">
        <w:rPr>
          <w:rFonts w:ascii="Arial" w:hAnsi="Arial" w:cs="Arial"/>
          <w:sz w:val="22"/>
        </w:rPr>
        <w:t xml:space="preserve">que se presentan en la </w:t>
      </w:r>
      <w:proofErr w:type="spellStart"/>
      <w:r w:rsidR="00FD6DBE" w:rsidRPr="003F5F8C">
        <w:rPr>
          <w:rFonts w:ascii="Arial" w:hAnsi="Arial" w:cs="Arial"/>
          <w:sz w:val="22"/>
        </w:rPr>
        <w:t>coti</w:t>
      </w:r>
      <w:r w:rsidR="00225F3D" w:rsidRPr="003F5F8C">
        <w:rPr>
          <w:rFonts w:ascii="Arial" w:hAnsi="Arial" w:cs="Arial"/>
          <w:sz w:val="22"/>
        </w:rPr>
        <w:t>día</w:t>
      </w:r>
      <w:r w:rsidR="00FD6DBE" w:rsidRPr="003F5F8C">
        <w:rPr>
          <w:rFonts w:ascii="Arial" w:hAnsi="Arial" w:cs="Arial"/>
          <w:sz w:val="22"/>
        </w:rPr>
        <w:t>nidad</w:t>
      </w:r>
      <w:proofErr w:type="spellEnd"/>
      <w:r w:rsidR="00FD6DBE" w:rsidRPr="003F5F8C">
        <w:rPr>
          <w:rFonts w:ascii="Arial" w:hAnsi="Arial" w:cs="Arial"/>
          <w:sz w:val="22"/>
        </w:rPr>
        <w:t xml:space="preserve"> de su actividad comercial</w:t>
      </w:r>
      <w:r w:rsidRPr="003F5F8C">
        <w:rPr>
          <w:rFonts w:ascii="Arial" w:hAnsi="Arial" w:cs="Arial"/>
          <w:sz w:val="22"/>
        </w:rPr>
        <w:t>.</w:t>
      </w:r>
    </w:p>
    <w:p w:rsidR="00FD6DBE" w:rsidRPr="003F5F8C" w:rsidRDefault="00FD6DBE" w:rsidP="00E00E62">
      <w:pPr>
        <w:pStyle w:val="Prrafodelista"/>
        <w:numPr>
          <w:ilvl w:val="0"/>
          <w:numId w:val="17"/>
        </w:numPr>
        <w:spacing w:after="240"/>
        <w:jc w:val="both"/>
        <w:rPr>
          <w:rFonts w:ascii="Arial" w:hAnsi="Arial" w:cs="Arial"/>
          <w:sz w:val="22"/>
        </w:rPr>
      </w:pPr>
      <w:r w:rsidRPr="003F5F8C">
        <w:rPr>
          <w:rFonts w:ascii="Arial" w:hAnsi="Arial" w:cs="Arial"/>
          <w:sz w:val="22"/>
        </w:rPr>
        <w:t>Asesoría adecuada, oportuna e idónea: su bienestar es nuestra mayor prioridad.</w:t>
      </w:r>
    </w:p>
    <w:p w:rsidR="00FD6DBE" w:rsidRPr="003F5F8C" w:rsidRDefault="00E00E62" w:rsidP="00E00E62">
      <w:pPr>
        <w:pStyle w:val="Prrafodelista"/>
        <w:numPr>
          <w:ilvl w:val="0"/>
          <w:numId w:val="17"/>
        </w:numPr>
        <w:spacing w:after="240"/>
        <w:jc w:val="both"/>
        <w:rPr>
          <w:rFonts w:ascii="Arial" w:hAnsi="Arial" w:cs="Arial"/>
          <w:sz w:val="22"/>
        </w:rPr>
      </w:pPr>
      <w:r w:rsidRPr="003F5F8C">
        <w:rPr>
          <w:rFonts w:ascii="Arial" w:hAnsi="Arial" w:cs="Arial"/>
          <w:sz w:val="22"/>
        </w:rPr>
        <w:t>Una a</w:t>
      </w:r>
      <w:r w:rsidR="00FD6DBE" w:rsidRPr="003F5F8C">
        <w:rPr>
          <w:rFonts w:ascii="Arial" w:hAnsi="Arial" w:cs="Arial"/>
          <w:sz w:val="22"/>
        </w:rPr>
        <w:t xml:space="preserve">mplia infraestructura </w:t>
      </w:r>
      <w:r w:rsidRPr="003F5F8C">
        <w:rPr>
          <w:rFonts w:ascii="Arial" w:hAnsi="Arial" w:cs="Arial"/>
          <w:sz w:val="22"/>
        </w:rPr>
        <w:t>legal y humana especializada</w:t>
      </w:r>
      <w:r w:rsidR="00FD6DBE" w:rsidRPr="003F5F8C">
        <w:rPr>
          <w:rFonts w:ascii="Arial" w:hAnsi="Arial" w:cs="Arial"/>
          <w:sz w:val="22"/>
        </w:rPr>
        <w:t xml:space="preserve"> en la satisfacción de sus necesidades </w:t>
      </w:r>
      <w:r w:rsidRPr="003F5F8C">
        <w:rPr>
          <w:rFonts w:ascii="Arial" w:hAnsi="Arial" w:cs="Arial"/>
          <w:sz w:val="22"/>
        </w:rPr>
        <w:t>jurídicas</w:t>
      </w:r>
      <w:r w:rsidR="00FD6DBE" w:rsidRPr="003F5F8C">
        <w:rPr>
          <w:rFonts w:ascii="Arial" w:hAnsi="Arial" w:cs="Arial"/>
          <w:sz w:val="22"/>
        </w:rPr>
        <w:t>.</w:t>
      </w:r>
    </w:p>
    <w:p w:rsidR="00FD6DBE" w:rsidRPr="003F5F8C" w:rsidRDefault="00FD6DBE" w:rsidP="00E00E62">
      <w:pPr>
        <w:pStyle w:val="Prrafodelista"/>
        <w:numPr>
          <w:ilvl w:val="0"/>
          <w:numId w:val="17"/>
        </w:numPr>
        <w:spacing w:after="240"/>
        <w:jc w:val="both"/>
        <w:rPr>
          <w:rFonts w:ascii="Arial" w:hAnsi="Arial" w:cs="Arial"/>
          <w:sz w:val="22"/>
        </w:rPr>
      </w:pPr>
      <w:r w:rsidRPr="003F5F8C">
        <w:rPr>
          <w:rFonts w:ascii="Arial" w:hAnsi="Arial" w:cs="Arial"/>
          <w:sz w:val="22"/>
        </w:rPr>
        <w:t>Procedimientos estructurados y sistematizados.</w:t>
      </w:r>
    </w:p>
    <w:p w:rsidR="00E00E62" w:rsidRPr="003F5F8C" w:rsidRDefault="00FD6DBE" w:rsidP="00E00E62">
      <w:pPr>
        <w:pStyle w:val="Prrafodelista"/>
        <w:numPr>
          <w:ilvl w:val="0"/>
          <w:numId w:val="17"/>
        </w:numPr>
        <w:spacing w:after="240"/>
        <w:jc w:val="both"/>
        <w:rPr>
          <w:rFonts w:ascii="Arial" w:hAnsi="Arial" w:cs="Arial"/>
          <w:sz w:val="22"/>
        </w:rPr>
      </w:pPr>
      <w:r w:rsidRPr="003F5F8C">
        <w:rPr>
          <w:rFonts w:ascii="Arial" w:hAnsi="Arial" w:cs="Arial"/>
          <w:sz w:val="22"/>
        </w:rPr>
        <w:t>Infórmese de sus procesos cada vez que lo requiera, sin dilación alguna y con fijación</w:t>
      </w:r>
      <w:r w:rsidR="00E00E62" w:rsidRPr="003F5F8C">
        <w:rPr>
          <w:rFonts w:ascii="Arial" w:hAnsi="Arial" w:cs="Arial"/>
          <w:sz w:val="22"/>
        </w:rPr>
        <w:t xml:space="preserve"> de tareas. Para </w:t>
      </w:r>
      <w:r w:rsidRPr="003F5F8C">
        <w:rPr>
          <w:rFonts w:ascii="Arial" w:hAnsi="Arial" w:cs="Arial"/>
          <w:sz w:val="22"/>
        </w:rPr>
        <w:t>que usted este completamente al tan</w:t>
      </w:r>
      <w:r w:rsidR="00E00E62" w:rsidRPr="003F5F8C">
        <w:rPr>
          <w:rFonts w:ascii="Arial" w:hAnsi="Arial" w:cs="Arial"/>
          <w:sz w:val="22"/>
        </w:rPr>
        <w:t>to de los asuntos encomendados.</w:t>
      </w:r>
    </w:p>
    <w:p w:rsidR="00FD6DBE" w:rsidRPr="003F5F8C" w:rsidRDefault="00FD6DBE" w:rsidP="00E00E62">
      <w:pPr>
        <w:pStyle w:val="Prrafodelista"/>
        <w:numPr>
          <w:ilvl w:val="0"/>
          <w:numId w:val="17"/>
        </w:numPr>
        <w:spacing w:after="240"/>
        <w:jc w:val="both"/>
        <w:rPr>
          <w:rFonts w:ascii="Arial" w:hAnsi="Arial" w:cs="Arial"/>
          <w:sz w:val="22"/>
        </w:rPr>
      </w:pPr>
      <w:r w:rsidRPr="003F5F8C">
        <w:rPr>
          <w:rFonts w:ascii="Arial" w:hAnsi="Arial" w:cs="Arial"/>
          <w:sz w:val="22"/>
        </w:rPr>
        <w:t>Actualización permanente, y capacitación continua para sus dirigentes.</w:t>
      </w:r>
    </w:p>
    <w:p w:rsidR="00FD6DBE" w:rsidRPr="003F5F8C" w:rsidRDefault="00FD6DBE" w:rsidP="00E00E62">
      <w:pPr>
        <w:pStyle w:val="Prrafodelista"/>
        <w:numPr>
          <w:ilvl w:val="0"/>
          <w:numId w:val="17"/>
        </w:numPr>
        <w:spacing w:after="240"/>
        <w:jc w:val="both"/>
        <w:rPr>
          <w:rFonts w:ascii="Arial" w:hAnsi="Arial" w:cs="Arial"/>
          <w:sz w:val="22"/>
        </w:rPr>
      </w:pPr>
      <w:r w:rsidRPr="003F5F8C">
        <w:rPr>
          <w:rFonts w:ascii="Arial" w:hAnsi="Arial" w:cs="Arial"/>
          <w:sz w:val="22"/>
        </w:rPr>
        <w:t>La tranquilidad de contar con el respaldo y acompañamiento legal permanente durante los 365 días del año de nuestros profesionales</w:t>
      </w:r>
      <w:r w:rsidR="00225F3D" w:rsidRPr="003F5F8C">
        <w:rPr>
          <w:rFonts w:ascii="Arial" w:hAnsi="Arial" w:cs="Arial"/>
          <w:sz w:val="22"/>
        </w:rPr>
        <w:t>.</w:t>
      </w:r>
    </w:p>
    <w:p w:rsidR="00E00E62" w:rsidRDefault="00E00E62" w:rsidP="00E00E62">
      <w:pPr>
        <w:spacing w:after="0" w:line="240" w:lineRule="auto"/>
        <w:jc w:val="both"/>
        <w:rPr>
          <w:rFonts w:ascii="Arial" w:hAnsi="Arial" w:cs="Arial"/>
        </w:rPr>
      </w:pPr>
    </w:p>
    <w:p w:rsidR="00E00E62" w:rsidRPr="00F77257" w:rsidRDefault="00E00E62" w:rsidP="00E00E62">
      <w:pPr>
        <w:spacing w:after="0" w:line="240" w:lineRule="auto"/>
        <w:jc w:val="both"/>
        <w:rPr>
          <w:rFonts w:ascii="Arial" w:hAnsi="Arial" w:cs="Arial"/>
        </w:rPr>
      </w:pPr>
    </w:p>
    <w:p w:rsidR="00FD6DBE" w:rsidRPr="00F77257" w:rsidRDefault="00FD6DBE" w:rsidP="00FD6DBE">
      <w:pPr>
        <w:jc w:val="center"/>
        <w:rPr>
          <w:rFonts w:ascii="Arial" w:hAnsi="Arial" w:cs="Arial"/>
          <w:b/>
        </w:rPr>
      </w:pPr>
      <w:r w:rsidRPr="00F77257">
        <w:rPr>
          <w:rFonts w:ascii="Arial" w:hAnsi="Arial" w:cs="Arial"/>
          <w:b/>
        </w:rPr>
        <w:t>COBERTURA DE BENEFICIOS</w:t>
      </w:r>
    </w:p>
    <w:tbl>
      <w:tblPr>
        <w:tblStyle w:val="Cuadrculadetablaclara"/>
        <w:tblpPr w:leftFromText="141" w:rightFromText="141" w:vertAnchor="text" w:horzAnchor="margin" w:tblpXSpec="center" w:tblpY="313"/>
        <w:tblW w:w="8926" w:type="dxa"/>
        <w:tblLook w:val="04A0" w:firstRow="1" w:lastRow="0" w:firstColumn="1" w:lastColumn="0" w:noHBand="0" w:noVBand="1"/>
      </w:tblPr>
      <w:tblGrid>
        <w:gridCol w:w="5854"/>
        <w:gridCol w:w="1769"/>
        <w:gridCol w:w="1303"/>
      </w:tblGrid>
      <w:tr w:rsidR="00FD6DBE" w:rsidRPr="00F77257" w:rsidTr="00225F3D">
        <w:trPr>
          <w:trHeight w:val="416"/>
        </w:trPr>
        <w:tc>
          <w:tcPr>
            <w:tcW w:w="5854" w:type="dxa"/>
            <w:shd w:val="clear" w:color="auto" w:fill="E2EFD9" w:themeFill="accent6" w:themeFillTint="33"/>
            <w:noWrap/>
            <w:hideMark/>
          </w:tcPr>
          <w:p w:rsidR="00FD6DBE" w:rsidRPr="00225F3D" w:rsidRDefault="00FD6DBE" w:rsidP="00225F3D">
            <w:pPr>
              <w:spacing w:line="276" w:lineRule="auto"/>
              <w:jc w:val="center"/>
              <w:rPr>
                <w:rFonts w:ascii="Arial" w:hAnsi="Arial" w:cs="Arial"/>
                <w:b/>
                <w:bCs/>
                <w:color w:val="538135" w:themeColor="accent6" w:themeShade="BF"/>
                <w:lang w:val="es-MX" w:eastAsia="es-MX"/>
              </w:rPr>
            </w:pPr>
            <w:r w:rsidRPr="00225F3D">
              <w:rPr>
                <w:rFonts w:ascii="Arial" w:hAnsi="Arial" w:cs="Arial"/>
                <w:b/>
                <w:bCs/>
                <w:color w:val="538135" w:themeColor="accent6" w:themeShade="BF"/>
              </w:rPr>
              <w:t>SERVICIOS</w:t>
            </w:r>
          </w:p>
        </w:tc>
        <w:tc>
          <w:tcPr>
            <w:tcW w:w="1769" w:type="dxa"/>
            <w:shd w:val="clear" w:color="auto" w:fill="E2EFD9" w:themeFill="accent6" w:themeFillTint="33"/>
            <w:noWrap/>
            <w:hideMark/>
          </w:tcPr>
          <w:p w:rsidR="00FD6DBE" w:rsidRPr="00225F3D" w:rsidRDefault="00FD6DBE" w:rsidP="00225F3D">
            <w:pPr>
              <w:spacing w:line="276" w:lineRule="auto"/>
              <w:jc w:val="center"/>
              <w:rPr>
                <w:rFonts w:ascii="Arial" w:hAnsi="Arial" w:cs="Arial"/>
                <w:b/>
                <w:bCs/>
                <w:color w:val="538135" w:themeColor="accent6" w:themeShade="BF"/>
              </w:rPr>
            </w:pPr>
            <w:r w:rsidRPr="00225F3D">
              <w:rPr>
                <w:rFonts w:ascii="Arial" w:hAnsi="Arial" w:cs="Arial"/>
                <w:b/>
                <w:bCs/>
                <w:color w:val="538135" w:themeColor="accent6" w:themeShade="BF"/>
              </w:rPr>
              <w:t>CUBRIMIENTO</w:t>
            </w:r>
          </w:p>
        </w:tc>
        <w:tc>
          <w:tcPr>
            <w:tcW w:w="1303" w:type="dxa"/>
            <w:shd w:val="clear" w:color="auto" w:fill="E2EFD9" w:themeFill="accent6" w:themeFillTint="33"/>
            <w:noWrap/>
            <w:hideMark/>
          </w:tcPr>
          <w:p w:rsidR="00FD6DBE" w:rsidRPr="00225F3D" w:rsidRDefault="00FD6DBE" w:rsidP="00225F3D">
            <w:pPr>
              <w:spacing w:line="276" w:lineRule="auto"/>
              <w:jc w:val="center"/>
              <w:rPr>
                <w:rFonts w:ascii="Arial" w:hAnsi="Arial" w:cs="Arial"/>
                <w:b/>
                <w:bCs/>
                <w:color w:val="538135" w:themeColor="accent6" w:themeShade="BF"/>
              </w:rPr>
            </w:pPr>
            <w:r w:rsidRPr="00225F3D">
              <w:rPr>
                <w:rFonts w:ascii="Arial" w:hAnsi="Arial" w:cs="Arial"/>
                <w:b/>
                <w:bCs/>
                <w:color w:val="538135" w:themeColor="accent6" w:themeShade="BF"/>
              </w:rPr>
              <w:t>A PARTIR</w:t>
            </w:r>
          </w:p>
        </w:tc>
      </w:tr>
      <w:tr w:rsidR="00FD6DBE" w:rsidRPr="00F77257" w:rsidTr="00225F3D">
        <w:trPr>
          <w:trHeight w:val="230"/>
        </w:trPr>
        <w:tc>
          <w:tcPr>
            <w:tcW w:w="5854" w:type="dxa"/>
            <w:noWrap/>
            <w:hideMark/>
          </w:tcPr>
          <w:p w:rsidR="00FD6DBE" w:rsidRPr="00F77257" w:rsidRDefault="00FD6DBE" w:rsidP="00225F3D">
            <w:pPr>
              <w:spacing w:line="276" w:lineRule="auto"/>
              <w:rPr>
                <w:rFonts w:ascii="Arial" w:hAnsi="Arial" w:cs="Arial"/>
                <w:color w:val="000000"/>
              </w:rPr>
            </w:pPr>
            <w:r w:rsidRPr="00F77257">
              <w:rPr>
                <w:rFonts w:ascii="Arial" w:hAnsi="Arial" w:cs="Arial"/>
                <w:color w:val="000000"/>
              </w:rPr>
              <w:t>Consultoría VIP ( conceptual ilimitada)</w:t>
            </w:r>
            <w:r w:rsidR="00225F3D">
              <w:rPr>
                <w:rFonts w:ascii="Arial" w:hAnsi="Arial" w:cs="Arial"/>
                <w:color w:val="000000"/>
              </w:rPr>
              <w:t>.</w:t>
            </w:r>
          </w:p>
        </w:tc>
        <w:tc>
          <w:tcPr>
            <w:tcW w:w="1769"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100%</w:t>
            </w:r>
          </w:p>
        </w:tc>
        <w:tc>
          <w:tcPr>
            <w:tcW w:w="1303"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 xml:space="preserve">1 </w:t>
            </w:r>
            <w:r w:rsidR="00225F3D">
              <w:rPr>
                <w:rFonts w:ascii="Arial" w:hAnsi="Arial" w:cs="Arial"/>
                <w:color w:val="538135" w:themeColor="accent6" w:themeShade="BF"/>
              </w:rPr>
              <w:t>DÍA</w:t>
            </w:r>
          </w:p>
        </w:tc>
      </w:tr>
      <w:tr w:rsidR="00FD6DBE" w:rsidRPr="00F77257" w:rsidTr="00225F3D">
        <w:trPr>
          <w:trHeight w:val="230"/>
        </w:trPr>
        <w:tc>
          <w:tcPr>
            <w:tcW w:w="5854" w:type="dxa"/>
            <w:noWrap/>
            <w:hideMark/>
          </w:tcPr>
          <w:p w:rsidR="00FD6DBE" w:rsidRPr="00F77257" w:rsidRDefault="00FD6DBE" w:rsidP="00225F3D">
            <w:pPr>
              <w:spacing w:line="276" w:lineRule="auto"/>
              <w:rPr>
                <w:rFonts w:ascii="Arial" w:hAnsi="Arial" w:cs="Arial"/>
                <w:color w:val="000000"/>
              </w:rPr>
            </w:pPr>
            <w:r w:rsidRPr="00F77257">
              <w:rPr>
                <w:rFonts w:ascii="Arial" w:hAnsi="Arial" w:cs="Arial"/>
                <w:color w:val="000000"/>
              </w:rPr>
              <w:t>Revisión y elaboración de contratos</w:t>
            </w:r>
            <w:r w:rsidR="00225F3D">
              <w:rPr>
                <w:rFonts w:ascii="Arial" w:hAnsi="Arial" w:cs="Arial"/>
                <w:color w:val="000000"/>
              </w:rPr>
              <w:t>.</w:t>
            </w:r>
          </w:p>
        </w:tc>
        <w:tc>
          <w:tcPr>
            <w:tcW w:w="1769"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100%</w:t>
            </w:r>
          </w:p>
        </w:tc>
        <w:tc>
          <w:tcPr>
            <w:tcW w:w="1303"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 xml:space="preserve">1 </w:t>
            </w:r>
            <w:r w:rsidR="00225F3D">
              <w:rPr>
                <w:rFonts w:ascii="Arial" w:hAnsi="Arial" w:cs="Arial"/>
                <w:color w:val="538135" w:themeColor="accent6" w:themeShade="BF"/>
              </w:rPr>
              <w:t>DÍA</w:t>
            </w:r>
          </w:p>
        </w:tc>
      </w:tr>
      <w:tr w:rsidR="00FD6DBE" w:rsidRPr="00F77257" w:rsidTr="00225F3D">
        <w:trPr>
          <w:trHeight w:val="230"/>
        </w:trPr>
        <w:tc>
          <w:tcPr>
            <w:tcW w:w="5854" w:type="dxa"/>
            <w:noWrap/>
            <w:hideMark/>
          </w:tcPr>
          <w:p w:rsidR="00FD6DBE" w:rsidRPr="00F77257" w:rsidRDefault="00FD6DBE" w:rsidP="00225F3D">
            <w:pPr>
              <w:spacing w:line="276" w:lineRule="auto"/>
              <w:rPr>
                <w:rFonts w:ascii="Arial" w:hAnsi="Arial" w:cs="Arial"/>
                <w:color w:val="000000"/>
              </w:rPr>
            </w:pPr>
            <w:r w:rsidRPr="00F77257">
              <w:rPr>
                <w:rFonts w:ascii="Arial" w:hAnsi="Arial" w:cs="Arial"/>
                <w:color w:val="000000"/>
              </w:rPr>
              <w:t>Revisión de documentos l</w:t>
            </w:r>
            <w:r w:rsidR="00225F3D">
              <w:rPr>
                <w:rFonts w:ascii="Arial" w:hAnsi="Arial" w:cs="Arial"/>
                <w:color w:val="000000"/>
              </w:rPr>
              <w:t>egales.</w:t>
            </w:r>
          </w:p>
        </w:tc>
        <w:tc>
          <w:tcPr>
            <w:tcW w:w="1769"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100%</w:t>
            </w:r>
          </w:p>
        </w:tc>
        <w:tc>
          <w:tcPr>
            <w:tcW w:w="1303"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 xml:space="preserve">1 </w:t>
            </w:r>
            <w:r w:rsidR="00225F3D">
              <w:rPr>
                <w:rFonts w:ascii="Arial" w:hAnsi="Arial" w:cs="Arial"/>
                <w:color w:val="538135" w:themeColor="accent6" w:themeShade="BF"/>
              </w:rPr>
              <w:t>DÍA</w:t>
            </w:r>
          </w:p>
        </w:tc>
      </w:tr>
      <w:tr w:rsidR="00FD6DBE" w:rsidRPr="00F77257" w:rsidTr="00225F3D">
        <w:trPr>
          <w:trHeight w:val="230"/>
        </w:trPr>
        <w:tc>
          <w:tcPr>
            <w:tcW w:w="5854" w:type="dxa"/>
            <w:noWrap/>
            <w:hideMark/>
          </w:tcPr>
          <w:p w:rsidR="00FD6DBE" w:rsidRPr="00225F3D" w:rsidRDefault="00FD6DBE" w:rsidP="00225F3D">
            <w:pPr>
              <w:spacing w:line="276" w:lineRule="auto"/>
              <w:rPr>
                <w:rFonts w:ascii="Arial" w:hAnsi="Arial" w:cs="Arial"/>
                <w:color w:val="000000"/>
              </w:rPr>
            </w:pPr>
            <w:r w:rsidRPr="00225F3D">
              <w:rPr>
                <w:rFonts w:ascii="Arial" w:hAnsi="Arial" w:cs="Arial"/>
                <w:color w:val="000000"/>
              </w:rPr>
              <w:t xml:space="preserve">Auditoria y </w:t>
            </w:r>
            <w:r w:rsidR="00225F3D">
              <w:rPr>
                <w:rFonts w:ascii="Arial" w:hAnsi="Arial" w:cs="Arial"/>
                <w:color w:val="000000"/>
              </w:rPr>
              <w:t>dia</w:t>
            </w:r>
            <w:r w:rsidR="00225F3D" w:rsidRPr="00225F3D">
              <w:rPr>
                <w:rFonts w:ascii="Arial" w:hAnsi="Arial" w:cs="Arial"/>
                <w:color w:val="000000"/>
              </w:rPr>
              <w:t>gnóstico</w:t>
            </w:r>
            <w:r w:rsidRPr="00225F3D">
              <w:rPr>
                <w:rFonts w:ascii="Arial" w:hAnsi="Arial" w:cs="Arial"/>
                <w:color w:val="000000"/>
              </w:rPr>
              <w:t xml:space="preserve"> legal corporativo</w:t>
            </w:r>
            <w:r w:rsidR="00225F3D">
              <w:rPr>
                <w:rFonts w:ascii="Arial" w:hAnsi="Arial" w:cs="Arial"/>
                <w:color w:val="000000"/>
              </w:rPr>
              <w:t>.</w:t>
            </w:r>
          </w:p>
        </w:tc>
        <w:tc>
          <w:tcPr>
            <w:tcW w:w="1769"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100%</w:t>
            </w:r>
          </w:p>
        </w:tc>
        <w:tc>
          <w:tcPr>
            <w:tcW w:w="1303"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 xml:space="preserve">1 </w:t>
            </w:r>
            <w:r w:rsidR="00225F3D">
              <w:rPr>
                <w:rFonts w:ascii="Arial" w:hAnsi="Arial" w:cs="Arial"/>
                <w:color w:val="538135" w:themeColor="accent6" w:themeShade="BF"/>
              </w:rPr>
              <w:t>DÍA</w:t>
            </w:r>
          </w:p>
        </w:tc>
      </w:tr>
      <w:tr w:rsidR="00FD6DBE" w:rsidRPr="00F77257" w:rsidTr="00225F3D">
        <w:trPr>
          <w:trHeight w:val="230"/>
        </w:trPr>
        <w:tc>
          <w:tcPr>
            <w:tcW w:w="5854" w:type="dxa"/>
            <w:noWrap/>
            <w:hideMark/>
          </w:tcPr>
          <w:p w:rsidR="00FD6DBE" w:rsidRPr="00225F3D" w:rsidRDefault="00225F3D" w:rsidP="00225F3D">
            <w:pPr>
              <w:spacing w:line="276" w:lineRule="auto"/>
              <w:rPr>
                <w:rFonts w:ascii="Arial" w:hAnsi="Arial" w:cs="Arial"/>
                <w:color w:val="000000"/>
              </w:rPr>
            </w:pPr>
            <w:r>
              <w:rPr>
                <w:rFonts w:ascii="Arial" w:hAnsi="Arial" w:cs="Arial"/>
                <w:color w:val="000000"/>
              </w:rPr>
              <w:t>Dia</w:t>
            </w:r>
            <w:r w:rsidRPr="00225F3D">
              <w:rPr>
                <w:rFonts w:ascii="Arial" w:hAnsi="Arial" w:cs="Arial"/>
                <w:color w:val="000000"/>
              </w:rPr>
              <w:t>gnóstico</w:t>
            </w:r>
            <w:r w:rsidR="00FD6DBE" w:rsidRPr="00225F3D">
              <w:rPr>
                <w:rFonts w:ascii="Arial" w:hAnsi="Arial" w:cs="Arial"/>
                <w:color w:val="000000"/>
              </w:rPr>
              <w:t xml:space="preserve"> </w:t>
            </w:r>
            <w:r>
              <w:rPr>
                <w:rFonts w:ascii="Arial" w:hAnsi="Arial" w:cs="Arial"/>
                <w:color w:val="000000"/>
              </w:rPr>
              <w:t>legal.</w:t>
            </w:r>
          </w:p>
        </w:tc>
        <w:tc>
          <w:tcPr>
            <w:tcW w:w="1769"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100%</w:t>
            </w:r>
          </w:p>
        </w:tc>
        <w:tc>
          <w:tcPr>
            <w:tcW w:w="1303"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 xml:space="preserve">1 </w:t>
            </w:r>
            <w:r w:rsidR="00225F3D">
              <w:rPr>
                <w:rFonts w:ascii="Arial" w:hAnsi="Arial" w:cs="Arial"/>
                <w:color w:val="538135" w:themeColor="accent6" w:themeShade="BF"/>
              </w:rPr>
              <w:t>DÍA</w:t>
            </w:r>
          </w:p>
        </w:tc>
      </w:tr>
      <w:tr w:rsidR="00FD6DBE" w:rsidRPr="00F77257" w:rsidTr="00225F3D">
        <w:trPr>
          <w:trHeight w:val="230"/>
        </w:trPr>
        <w:tc>
          <w:tcPr>
            <w:tcW w:w="5854" w:type="dxa"/>
            <w:noWrap/>
            <w:hideMark/>
          </w:tcPr>
          <w:p w:rsidR="00FD6DBE" w:rsidRPr="00225F3D" w:rsidRDefault="00FD6DBE" w:rsidP="00225F3D">
            <w:pPr>
              <w:spacing w:line="276" w:lineRule="auto"/>
              <w:rPr>
                <w:rFonts w:ascii="Arial" w:hAnsi="Arial" w:cs="Arial"/>
                <w:color w:val="000000"/>
              </w:rPr>
            </w:pPr>
            <w:r w:rsidRPr="00225F3D">
              <w:rPr>
                <w:rFonts w:ascii="Arial" w:hAnsi="Arial" w:cs="Arial"/>
                <w:color w:val="000000"/>
              </w:rPr>
              <w:t>Planeación legal corporativa</w:t>
            </w:r>
            <w:r w:rsidR="00225F3D">
              <w:rPr>
                <w:rFonts w:ascii="Arial" w:hAnsi="Arial" w:cs="Arial"/>
                <w:color w:val="000000"/>
              </w:rPr>
              <w:t>.</w:t>
            </w:r>
          </w:p>
        </w:tc>
        <w:tc>
          <w:tcPr>
            <w:tcW w:w="1769"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100%</w:t>
            </w:r>
          </w:p>
        </w:tc>
        <w:tc>
          <w:tcPr>
            <w:tcW w:w="1303"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 xml:space="preserve">1 </w:t>
            </w:r>
            <w:r w:rsidR="00225F3D">
              <w:rPr>
                <w:rFonts w:ascii="Arial" w:hAnsi="Arial" w:cs="Arial"/>
                <w:color w:val="538135" w:themeColor="accent6" w:themeShade="BF"/>
              </w:rPr>
              <w:t>DÍA</w:t>
            </w:r>
          </w:p>
        </w:tc>
      </w:tr>
      <w:tr w:rsidR="00FD6DBE" w:rsidRPr="00F77257" w:rsidTr="00225F3D">
        <w:trPr>
          <w:trHeight w:val="230"/>
        </w:trPr>
        <w:tc>
          <w:tcPr>
            <w:tcW w:w="5854" w:type="dxa"/>
            <w:noWrap/>
            <w:hideMark/>
          </w:tcPr>
          <w:p w:rsidR="00FD6DBE" w:rsidRPr="00225F3D" w:rsidRDefault="00FD6DBE" w:rsidP="00225F3D">
            <w:pPr>
              <w:spacing w:line="276" w:lineRule="auto"/>
              <w:rPr>
                <w:rFonts w:ascii="Arial" w:hAnsi="Arial" w:cs="Arial"/>
                <w:color w:val="000000"/>
              </w:rPr>
            </w:pPr>
            <w:r w:rsidRPr="00225F3D">
              <w:rPr>
                <w:rFonts w:ascii="Arial" w:hAnsi="Arial" w:cs="Arial"/>
                <w:color w:val="000000"/>
              </w:rPr>
              <w:t>Supervisión y acompañamiento virtual diligencias de descargos y disciplinarios laborales.</w:t>
            </w:r>
          </w:p>
        </w:tc>
        <w:tc>
          <w:tcPr>
            <w:tcW w:w="1769"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100%</w:t>
            </w:r>
          </w:p>
        </w:tc>
        <w:tc>
          <w:tcPr>
            <w:tcW w:w="1303"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 xml:space="preserve">1 </w:t>
            </w:r>
            <w:r w:rsidR="00225F3D">
              <w:rPr>
                <w:rFonts w:ascii="Arial" w:hAnsi="Arial" w:cs="Arial"/>
                <w:color w:val="538135" w:themeColor="accent6" w:themeShade="BF"/>
              </w:rPr>
              <w:t>DÍA</w:t>
            </w:r>
          </w:p>
        </w:tc>
      </w:tr>
      <w:tr w:rsidR="00FD6DBE" w:rsidRPr="00F77257" w:rsidTr="00225F3D">
        <w:trPr>
          <w:trHeight w:val="230"/>
        </w:trPr>
        <w:tc>
          <w:tcPr>
            <w:tcW w:w="5854" w:type="dxa"/>
            <w:noWrap/>
            <w:hideMark/>
          </w:tcPr>
          <w:p w:rsidR="00FD6DBE" w:rsidRPr="00225F3D" w:rsidRDefault="00FD6DBE" w:rsidP="00225F3D">
            <w:pPr>
              <w:spacing w:line="276" w:lineRule="auto"/>
              <w:rPr>
                <w:rFonts w:ascii="Arial" w:hAnsi="Arial" w:cs="Arial"/>
                <w:color w:val="000000"/>
              </w:rPr>
            </w:pPr>
            <w:r w:rsidRPr="00225F3D">
              <w:rPr>
                <w:rFonts w:ascii="Arial" w:hAnsi="Arial" w:cs="Arial"/>
                <w:color w:val="000000"/>
              </w:rPr>
              <w:t>Contextualización de memorandos y recomendaciones laborales</w:t>
            </w:r>
            <w:r w:rsidR="00225F3D">
              <w:rPr>
                <w:rFonts w:ascii="Arial" w:hAnsi="Arial" w:cs="Arial"/>
                <w:color w:val="000000"/>
              </w:rPr>
              <w:t>.</w:t>
            </w:r>
          </w:p>
        </w:tc>
        <w:tc>
          <w:tcPr>
            <w:tcW w:w="1769"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100%</w:t>
            </w:r>
          </w:p>
        </w:tc>
        <w:tc>
          <w:tcPr>
            <w:tcW w:w="1303"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 xml:space="preserve">1 </w:t>
            </w:r>
            <w:r w:rsidR="00225F3D">
              <w:rPr>
                <w:rFonts w:ascii="Arial" w:hAnsi="Arial" w:cs="Arial"/>
                <w:color w:val="538135" w:themeColor="accent6" w:themeShade="BF"/>
              </w:rPr>
              <w:t>DÍA</w:t>
            </w:r>
          </w:p>
        </w:tc>
      </w:tr>
      <w:tr w:rsidR="00FD6DBE" w:rsidRPr="00F77257" w:rsidTr="00225F3D">
        <w:trPr>
          <w:trHeight w:val="230"/>
        </w:trPr>
        <w:tc>
          <w:tcPr>
            <w:tcW w:w="5854" w:type="dxa"/>
            <w:noWrap/>
            <w:hideMark/>
          </w:tcPr>
          <w:p w:rsidR="00FD6DBE" w:rsidRPr="00225F3D" w:rsidRDefault="00FD6DBE" w:rsidP="00225F3D">
            <w:pPr>
              <w:spacing w:line="276" w:lineRule="auto"/>
              <w:rPr>
                <w:rFonts w:ascii="Arial" w:hAnsi="Arial" w:cs="Arial"/>
                <w:color w:val="000000"/>
              </w:rPr>
            </w:pPr>
            <w:r w:rsidRPr="00225F3D">
              <w:rPr>
                <w:rFonts w:ascii="Arial" w:hAnsi="Arial" w:cs="Arial"/>
                <w:color w:val="000000"/>
              </w:rPr>
              <w:t>Consultoría electrónica</w:t>
            </w:r>
            <w:r w:rsidR="00225F3D">
              <w:rPr>
                <w:rFonts w:ascii="Arial" w:hAnsi="Arial" w:cs="Arial"/>
                <w:color w:val="000000"/>
              </w:rPr>
              <w:t>.</w:t>
            </w:r>
          </w:p>
        </w:tc>
        <w:tc>
          <w:tcPr>
            <w:tcW w:w="1769"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100%</w:t>
            </w:r>
          </w:p>
        </w:tc>
        <w:tc>
          <w:tcPr>
            <w:tcW w:w="1303"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 xml:space="preserve">1 </w:t>
            </w:r>
            <w:r w:rsidR="00225F3D">
              <w:rPr>
                <w:rFonts w:ascii="Arial" w:hAnsi="Arial" w:cs="Arial"/>
                <w:color w:val="538135" w:themeColor="accent6" w:themeShade="BF"/>
              </w:rPr>
              <w:t>DÍA</w:t>
            </w:r>
          </w:p>
        </w:tc>
      </w:tr>
      <w:tr w:rsidR="00FD6DBE" w:rsidRPr="00F77257" w:rsidTr="00225F3D">
        <w:trPr>
          <w:trHeight w:val="230"/>
        </w:trPr>
        <w:tc>
          <w:tcPr>
            <w:tcW w:w="5854" w:type="dxa"/>
            <w:noWrap/>
            <w:hideMark/>
          </w:tcPr>
          <w:p w:rsidR="00FD6DBE" w:rsidRPr="00225F3D" w:rsidRDefault="00FD6DBE" w:rsidP="00225F3D">
            <w:pPr>
              <w:spacing w:line="276" w:lineRule="auto"/>
              <w:rPr>
                <w:rFonts w:ascii="Arial" w:hAnsi="Arial" w:cs="Arial"/>
                <w:color w:val="000000"/>
              </w:rPr>
            </w:pPr>
            <w:r w:rsidRPr="00225F3D">
              <w:rPr>
                <w:rFonts w:ascii="Arial" w:hAnsi="Arial" w:cs="Arial"/>
                <w:color w:val="000000"/>
              </w:rPr>
              <w:t xml:space="preserve">Acceso exclusivo </w:t>
            </w:r>
            <w:r w:rsidR="00225F3D">
              <w:rPr>
                <w:rFonts w:ascii="Arial" w:hAnsi="Arial" w:cs="Arial"/>
                <w:color w:val="000000"/>
              </w:rPr>
              <w:t xml:space="preserve">a </w:t>
            </w:r>
            <w:r w:rsidRPr="00225F3D">
              <w:rPr>
                <w:rFonts w:ascii="Arial" w:hAnsi="Arial" w:cs="Arial"/>
                <w:color w:val="000000"/>
              </w:rPr>
              <w:t xml:space="preserve">servicios élite </w:t>
            </w:r>
            <w:r w:rsidR="00225F3D">
              <w:rPr>
                <w:rFonts w:ascii="Arial" w:hAnsi="Arial" w:cs="Arial"/>
                <w:color w:val="000000"/>
              </w:rPr>
              <w:t xml:space="preserve">de la </w:t>
            </w:r>
            <w:r w:rsidRPr="00225F3D">
              <w:rPr>
                <w:rFonts w:ascii="Arial" w:hAnsi="Arial" w:cs="Arial"/>
                <w:color w:val="000000"/>
              </w:rPr>
              <w:t>app Cjinegocios</w:t>
            </w:r>
            <w:r w:rsidR="00225F3D">
              <w:rPr>
                <w:rFonts w:ascii="Arial" w:hAnsi="Arial" w:cs="Arial"/>
                <w:color w:val="000000"/>
              </w:rPr>
              <w:t>.</w:t>
            </w:r>
          </w:p>
        </w:tc>
        <w:tc>
          <w:tcPr>
            <w:tcW w:w="1769"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100%</w:t>
            </w:r>
          </w:p>
        </w:tc>
        <w:tc>
          <w:tcPr>
            <w:tcW w:w="1303"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 xml:space="preserve">1 </w:t>
            </w:r>
            <w:r w:rsidR="00225F3D">
              <w:rPr>
                <w:rFonts w:ascii="Arial" w:hAnsi="Arial" w:cs="Arial"/>
                <w:color w:val="538135" w:themeColor="accent6" w:themeShade="BF"/>
              </w:rPr>
              <w:t>DÍA</w:t>
            </w:r>
          </w:p>
        </w:tc>
      </w:tr>
      <w:tr w:rsidR="00FD6DBE" w:rsidRPr="00F77257" w:rsidTr="00225F3D">
        <w:trPr>
          <w:trHeight w:val="230"/>
        </w:trPr>
        <w:tc>
          <w:tcPr>
            <w:tcW w:w="5854" w:type="dxa"/>
            <w:noWrap/>
            <w:hideMark/>
          </w:tcPr>
          <w:p w:rsidR="00FD6DBE" w:rsidRPr="00225F3D" w:rsidRDefault="00225F3D" w:rsidP="00225F3D">
            <w:pPr>
              <w:spacing w:line="276" w:lineRule="auto"/>
              <w:rPr>
                <w:rFonts w:ascii="Arial" w:hAnsi="Arial" w:cs="Arial"/>
                <w:color w:val="000000"/>
              </w:rPr>
            </w:pPr>
            <w:r>
              <w:rPr>
                <w:rFonts w:ascii="Arial" w:hAnsi="Arial" w:cs="Arial"/>
                <w:color w:val="000000"/>
              </w:rPr>
              <w:t>Atención personalizada</w:t>
            </w:r>
          </w:p>
        </w:tc>
        <w:tc>
          <w:tcPr>
            <w:tcW w:w="1769"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100%</w:t>
            </w:r>
          </w:p>
        </w:tc>
        <w:tc>
          <w:tcPr>
            <w:tcW w:w="1303"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 xml:space="preserve">1 </w:t>
            </w:r>
            <w:r w:rsidR="00225F3D">
              <w:rPr>
                <w:rFonts w:ascii="Arial" w:hAnsi="Arial" w:cs="Arial"/>
                <w:color w:val="538135" w:themeColor="accent6" w:themeShade="BF"/>
              </w:rPr>
              <w:t>DÍA</w:t>
            </w:r>
          </w:p>
        </w:tc>
      </w:tr>
      <w:tr w:rsidR="00FD6DBE" w:rsidRPr="00F77257" w:rsidTr="00225F3D">
        <w:trPr>
          <w:trHeight w:val="230"/>
        </w:trPr>
        <w:tc>
          <w:tcPr>
            <w:tcW w:w="5854" w:type="dxa"/>
            <w:noWrap/>
            <w:hideMark/>
          </w:tcPr>
          <w:p w:rsidR="00FD6DBE" w:rsidRPr="00225F3D" w:rsidRDefault="00FD6DBE" w:rsidP="00225F3D">
            <w:pPr>
              <w:spacing w:line="276" w:lineRule="auto"/>
              <w:rPr>
                <w:rFonts w:ascii="Arial" w:hAnsi="Arial" w:cs="Arial"/>
                <w:color w:val="000000"/>
              </w:rPr>
            </w:pPr>
            <w:r w:rsidRPr="00225F3D">
              <w:rPr>
                <w:rFonts w:ascii="Arial" w:hAnsi="Arial" w:cs="Arial"/>
                <w:color w:val="000000"/>
              </w:rPr>
              <w:t>Defensa judicial integral con proces</w:t>
            </w:r>
            <w:r w:rsidR="00225F3D">
              <w:rPr>
                <w:rFonts w:ascii="Arial" w:hAnsi="Arial" w:cs="Arial"/>
                <w:color w:val="000000"/>
              </w:rPr>
              <w:t>os y actividades sistematizadas.</w:t>
            </w:r>
          </w:p>
        </w:tc>
        <w:tc>
          <w:tcPr>
            <w:tcW w:w="1769"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100%</w:t>
            </w:r>
          </w:p>
        </w:tc>
        <w:tc>
          <w:tcPr>
            <w:tcW w:w="1303"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 xml:space="preserve">1 </w:t>
            </w:r>
            <w:r w:rsidR="00225F3D">
              <w:rPr>
                <w:rFonts w:ascii="Arial" w:hAnsi="Arial" w:cs="Arial"/>
                <w:color w:val="538135" w:themeColor="accent6" w:themeShade="BF"/>
              </w:rPr>
              <w:t>DÍA</w:t>
            </w:r>
          </w:p>
        </w:tc>
      </w:tr>
      <w:tr w:rsidR="00FD6DBE" w:rsidRPr="00F77257" w:rsidTr="00225F3D">
        <w:trPr>
          <w:trHeight w:val="230"/>
        </w:trPr>
        <w:tc>
          <w:tcPr>
            <w:tcW w:w="5854" w:type="dxa"/>
            <w:noWrap/>
            <w:hideMark/>
          </w:tcPr>
          <w:p w:rsidR="00FD6DBE" w:rsidRPr="00F77257" w:rsidRDefault="00FD6DBE" w:rsidP="00225F3D">
            <w:pPr>
              <w:spacing w:line="276" w:lineRule="auto"/>
              <w:rPr>
                <w:rFonts w:ascii="Arial" w:hAnsi="Arial" w:cs="Arial"/>
                <w:color w:val="000000"/>
              </w:rPr>
            </w:pPr>
            <w:r w:rsidRPr="00F77257">
              <w:rPr>
                <w:rFonts w:ascii="Arial" w:hAnsi="Arial" w:cs="Arial"/>
                <w:color w:val="000000"/>
              </w:rPr>
              <w:t>Actualización anual del comité de convivencia empresarial</w:t>
            </w:r>
            <w:r w:rsidR="00225F3D">
              <w:rPr>
                <w:rFonts w:ascii="Arial" w:hAnsi="Arial" w:cs="Arial"/>
                <w:color w:val="000000"/>
              </w:rPr>
              <w:t>.</w:t>
            </w:r>
          </w:p>
        </w:tc>
        <w:tc>
          <w:tcPr>
            <w:tcW w:w="1769"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100%</w:t>
            </w:r>
          </w:p>
        </w:tc>
        <w:tc>
          <w:tcPr>
            <w:tcW w:w="1303"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 xml:space="preserve">1 </w:t>
            </w:r>
            <w:r w:rsidR="00225F3D">
              <w:rPr>
                <w:rFonts w:ascii="Arial" w:hAnsi="Arial" w:cs="Arial"/>
                <w:color w:val="538135" w:themeColor="accent6" w:themeShade="BF"/>
              </w:rPr>
              <w:t>DÍA</w:t>
            </w:r>
          </w:p>
        </w:tc>
      </w:tr>
      <w:tr w:rsidR="00FD6DBE" w:rsidRPr="00F77257" w:rsidTr="00225F3D">
        <w:trPr>
          <w:trHeight w:val="230"/>
        </w:trPr>
        <w:tc>
          <w:tcPr>
            <w:tcW w:w="5854" w:type="dxa"/>
            <w:noWrap/>
            <w:hideMark/>
          </w:tcPr>
          <w:p w:rsidR="00FD6DBE" w:rsidRPr="00F77257" w:rsidRDefault="00FD6DBE" w:rsidP="00225F3D">
            <w:pPr>
              <w:spacing w:line="276" w:lineRule="auto"/>
              <w:rPr>
                <w:rFonts w:ascii="Arial" w:hAnsi="Arial" w:cs="Arial"/>
                <w:color w:val="000000"/>
              </w:rPr>
            </w:pPr>
            <w:r w:rsidRPr="00F77257">
              <w:rPr>
                <w:rFonts w:ascii="Arial" w:hAnsi="Arial" w:cs="Arial"/>
                <w:color w:val="000000"/>
              </w:rPr>
              <w:lastRenderedPageBreak/>
              <w:t>Capacitación obligatoria anual de motivación empresarial y mitigación del acoso laboral</w:t>
            </w:r>
            <w:r w:rsidR="00225F3D">
              <w:rPr>
                <w:rFonts w:ascii="Arial" w:hAnsi="Arial" w:cs="Arial"/>
                <w:color w:val="000000"/>
              </w:rPr>
              <w:t>.</w:t>
            </w:r>
          </w:p>
        </w:tc>
        <w:tc>
          <w:tcPr>
            <w:tcW w:w="1769"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100%</w:t>
            </w:r>
          </w:p>
        </w:tc>
        <w:tc>
          <w:tcPr>
            <w:tcW w:w="1303"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 xml:space="preserve">1 </w:t>
            </w:r>
            <w:r w:rsidR="00225F3D">
              <w:rPr>
                <w:rFonts w:ascii="Arial" w:hAnsi="Arial" w:cs="Arial"/>
                <w:color w:val="538135" w:themeColor="accent6" w:themeShade="BF"/>
              </w:rPr>
              <w:t>DÍA</w:t>
            </w:r>
          </w:p>
        </w:tc>
      </w:tr>
      <w:tr w:rsidR="00FD6DBE" w:rsidRPr="00F77257" w:rsidTr="00225F3D">
        <w:trPr>
          <w:trHeight w:val="230"/>
        </w:trPr>
        <w:tc>
          <w:tcPr>
            <w:tcW w:w="5854" w:type="dxa"/>
            <w:noWrap/>
            <w:hideMark/>
          </w:tcPr>
          <w:p w:rsidR="00FD6DBE" w:rsidRPr="00F77257" w:rsidRDefault="00FD6DBE" w:rsidP="00225F3D">
            <w:pPr>
              <w:spacing w:line="276" w:lineRule="auto"/>
              <w:rPr>
                <w:rFonts w:ascii="Arial" w:hAnsi="Arial" w:cs="Arial"/>
                <w:color w:val="000000"/>
              </w:rPr>
            </w:pPr>
            <w:r w:rsidRPr="00F77257">
              <w:rPr>
                <w:rFonts w:ascii="Arial" w:hAnsi="Arial" w:cs="Arial"/>
                <w:color w:val="000000"/>
              </w:rPr>
              <w:t>Representación judicial ante la</w:t>
            </w:r>
            <w:r w:rsidR="00225F3D">
              <w:rPr>
                <w:rFonts w:ascii="Arial" w:hAnsi="Arial" w:cs="Arial"/>
                <w:color w:val="000000"/>
              </w:rPr>
              <w:t xml:space="preserve"> Superintendencia de Industria y</w:t>
            </w:r>
            <w:r w:rsidRPr="00F77257">
              <w:rPr>
                <w:rFonts w:ascii="Arial" w:hAnsi="Arial" w:cs="Arial"/>
                <w:color w:val="000000"/>
              </w:rPr>
              <w:t xml:space="preserve"> Comercio</w:t>
            </w:r>
            <w:r w:rsidR="00225F3D">
              <w:rPr>
                <w:rFonts w:ascii="Arial" w:hAnsi="Arial" w:cs="Arial"/>
                <w:color w:val="000000"/>
              </w:rPr>
              <w:t>.</w:t>
            </w:r>
          </w:p>
        </w:tc>
        <w:tc>
          <w:tcPr>
            <w:tcW w:w="1769"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100%</w:t>
            </w:r>
          </w:p>
        </w:tc>
        <w:tc>
          <w:tcPr>
            <w:tcW w:w="1303"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 xml:space="preserve">1 </w:t>
            </w:r>
            <w:r w:rsidR="00225F3D">
              <w:rPr>
                <w:rFonts w:ascii="Arial" w:hAnsi="Arial" w:cs="Arial"/>
                <w:color w:val="538135" w:themeColor="accent6" w:themeShade="BF"/>
              </w:rPr>
              <w:t>DÍA</w:t>
            </w:r>
          </w:p>
        </w:tc>
      </w:tr>
      <w:tr w:rsidR="00FD6DBE" w:rsidRPr="00F77257" w:rsidTr="00225F3D">
        <w:trPr>
          <w:trHeight w:val="230"/>
        </w:trPr>
        <w:tc>
          <w:tcPr>
            <w:tcW w:w="5854" w:type="dxa"/>
            <w:noWrap/>
            <w:hideMark/>
          </w:tcPr>
          <w:p w:rsidR="00FD6DBE" w:rsidRPr="00F77257" w:rsidRDefault="00FD6DBE" w:rsidP="00225F3D">
            <w:pPr>
              <w:spacing w:line="276" w:lineRule="auto"/>
              <w:rPr>
                <w:rFonts w:ascii="Arial" w:hAnsi="Arial" w:cs="Arial"/>
                <w:color w:val="000000"/>
              </w:rPr>
            </w:pPr>
            <w:r w:rsidRPr="00F77257">
              <w:rPr>
                <w:rFonts w:ascii="Arial" w:hAnsi="Arial" w:cs="Arial"/>
                <w:color w:val="000000"/>
              </w:rPr>
              <w:t>Comité de abogados</w:t>
            </w:r>
            <w:r w:rsidR="00225F3D">
              <w:rPr>
                <w:rFonts w:ascii="Arial" w:hAnsi="Arial" w:cs="Arial"/>
                <w:color w:val="000000"/>
              </w:rPr>
              <w:t>.</w:t>
            </w:r>
          </w:p>
        </w:tc>
        <w:tc>
          <w:tcPr>
            <w:tcW w:w="1769"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100%</w:t>
            </w:r>
          </w:p>
        </w:tc>
        <w:tc>
          <w:tcPr>
            <w:tcW w:w="1303"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 xml:space="preserve">1 </w:t>
            </w:r>
            <w:r w:rsidR="00225F3D">
              <w:rPr>
                <w:rFonts w:ascii="Arial" w:hAnsi="Arial" w:cs="Arial"/>
                <w:color w:val="538135" w:themeColor="accent6" w:themeShade="BF"/>
              </w:rPr>
              <w:t>DÍA</w:t>
            </w:r>
          </w:p>
        </w:tc>
      </w:tr>
      <w:tr w:rsidR="00FD6DBE" w:rsidRPr="00F77257" w:rsidTr="00225F3D">
        <w:trPr>
          <w:trHeight w:val="230"/>
        </w:trPr>
        <w:tc>
          <w:tcPr>
            <w:tcW w:w="5854" w:type="dxa"/>
            <w:noWrap/>
            <w:hideMark/>
          </w:tcPr>
          <w:p w:rsidR="00FD6DBE" w:rsidRPr="00F77257" w:rsidRDefault="00FD6DBE" w:rsidP="00225F3D">
            <w:pPr>
              <w:spacing w:line="276" w:lineRule="auto"/>
              <w:rPr>
                <w:rFonts w:ascii="Arial" w:hAnsi="Arial" w:cs="Arial"/>
                <w:color w:val="000000"/>
              </w:rPr>
            </w:pPr>
            <w:proofErr w:type="spellStart"/>
            <w:r w:rsidRPr="00F77257">
              <w:rPr>
                <w:rFonts w:ascii="Arial" w:hAnsi="Arial" w:cs="Arial"/>
                <w:color w:val="000000"/>
              </w:rPr>
              <w:t>Outsourcing</w:t>
            </w:r>
            <w:proofErr w:type="spellEnd"/>
            <w:r w:rsidRPr="00F77257">
              <w:rPr>
                <w:rFonts w:ascii="Arial" w:hAnsi="Arial" w:cs="Arial"/>
                <w:color w:val="000000"/>
              </w:rPr>
              <w:t xml:space="preserve"> de fiscalización judicial</w:t>
            </w:r>
            <w:r w:rsidR="00225F3D">
              <w:rPr>
                <w:rFonts w:ascii="Arial" w:hAnsi="Arial" w:cs="Arial"/>
                <w:color w:val="000000"/>
              </w:rPr>
              <w:t>.</w:t>
            </w:r>
          </w:p>
        </w:tc>
        <w:tc>
          <w:tcPr>
            <w:tcW w:w="1769"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100%</w:t>
            </w:r>
          </w:p>
        </w:tc>
        <w:tc>
          <w:tcPr>
            <w:tcW w:w="1303"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 xml:space="preserve">1 </w:t>
            </w:r>
            <w:r w:rsidR="00225F3D">
              <w:rPr>
                <w:rFonts w:ascii="Arial" w:hAnsi="Arial" w:cs="Arial"/>
                <w:color w:val="538135" w:themeColor="accent6" w:themeShade="BF"/>
              </w:rPr>
              <w:t>DÍA</w:t>
            </w:r>
          </w:p>
        </w:tc>
      </w:tr>
      <w:tr w:rsidR="00FD6DBE" w:rsidRPr="00F77257" w:rsidTr="00225F3D">
        <w:trPr>
          <w:trHeight w:val="230"/>
        </w:trPr>
        <w:tc>
          <w:tcPr>
            <w:tcW w:w="5854" w:type="dxa"/>
            <w:noWrap/>
            <w:hideMark/>
          </w:tcPr>
          <w:p w:rsidR="00FD6DBE" w:rsidRPr="00F77257" w:rsidRDefault="00FD6DBE" w:rsidP="00225F3D">
            <w:pPr>
              <w:spacing w:line="276" w:lineRule="auto"/>
              <w:rPr>
                <w:rFonts w:ascii="Arial" w:hAnsi="Arial" w:cs="Arial"/>
                <w:color w:val="000000"/>
              </w:rPr>
            </w:pPr>
            <w:r w:rsidRPr="00F77257">
              <w:rPr>
                <w:rFonts w:ascii="Arial" w:hAnsi="Arial" w:cs="Arial"/>
                <w:color w:val="000000"/>
              </w:rPr>
              <w:t>Conservación de archivos</w:t>
            </w:r>
            <w:r w:rsidR="00225F3D">
              <w:rPr>
                <w:rFonts w:ascii="Arial" w:hAnsi="Arial" w:cs="Arial"/>
                <w:color w:val="000000"/>
              </w:rPr>
              <w:t>.</w:t>
            </w:r>
          </w:p>
        </w:tc>
        <w:tc>
          <w:tcPr>
            <w:tcW w:w="1769"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100%</w:t>
            </w:r>
          </w:p>
        </w:tc>
        <w:tc>
          <w:tcPr>
            <w:tcW w:w="1303"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 xml:space="preserve">1 </w:t>
            </w:r>
            <w:r w:rsidR="00225F3D">
              <w:rPr>
                <w:rFonts w:ascii="Arial" w:hAnsi="Arial" w:cs="Arial"/>
                <w:color w:val="538135" w:themeColor="accent6" w:themeShade="BF"/>
              </w:rPr>
              <w:t>DÍA</w:t>
            </w:r>
          </w:p>
        </w:tc>
      </w:tr>
      <w:tr w:rsidR="00FD6DBE" w:rsidRPr="00F77257" w:rsidTr="00225F3D">
        <w:trPr>
          <w:trHeight w:val="230"/>
        </w:trPr>
        <w:tc>
          <w:tcPr>
            <w:tcW w:w="5854" w:type="dxa"/>
            <w:noWrap/>
            <w:hideMark/>
          </w:tcPr>
          <w:p w:rsidR="00FD6DBE" w:rsidRPr="00F77257" w:rsidRDefault="00FD6DBE" w:rsidP="00225F3D">
            <w:pPr>
              <w:spacing w:line="276" w:lineRule="auto"/>
              <w:rPr>
                <w:rFonts w:ascii="Arial" w:hAnsi="Arial" w:cs="Arial"/>
                <w:color w:val="000000"/>
              </w:rPr>
            </w:pPr>
            <w:r w:rsidRPr="00F77257">
              <w:rPr>
                <w:rFonts w:ascii="Arial" w:hAnsi="Arial" w:cs="Arial"/>
                <w:color w:val="000000"/>
              </w:rPr>
              <w:t>Cobro y recaudo de cartera morosa</w:t>
            </w:r>
            <w:r w:rsidR="00225F3D">
              <w:rPr>
                <w:rFonts w:ascii="Arial" w:hAnsi="Arial" w:cs="Arial"/>
                <w:color w:val="000000"/>
              </w:rPr>
              <w:t>.</w:t>
            </w:r>
          </w:p>
        </w:tc>
        <w:tc>
          <w:tcPr>
            <w:tcW w:w="1769"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100%</w:t>
            </w:r>
          </w:p>
        </w:tc>
        <w:tc>
          <w:tcPr>
            <w:tcW w:w="1303"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 xml:space="preserve">1 </w:t>
            </w:r>
            <w:r w:rsidR="00225F3D">
              <w:rPr>
                <w:rFonts w:ascii="Arial" w:hAnsi="Arial" w:cs="Arial"/>
                <w:color w:val="538135" w:themeColor="accent6" w:themeShade="BF"/>
              </w:rPr>
              <w:t>DÍA</w:t>
            </w:r>
          </w:p>
        </w:tc>
      </w:tr>
      <w:tr w:rsidR="00FD6DBE" w:rsidRPr="00F77257" w:rsidTr="00225F3D">
        <w:trPr>
          <w:trHeight w:val="230"/>
        </w:trPr>
        <w:tc>
          <w:tcPr>
            <w:tcW w:w="5854" w:type="dxa"/>
            <w:noWrap/>
            <w:hideMark/>
          </w:tcPr>
          <w:p w:rsidR="00FD6DBE" w:rsidRPr="00F77257" w:rsidRDefault="00FD6DBE" w:rsidP="00225F3D">
            <w:pPr>
              <w:spacing w:line="276" w:lineRule="auto"/>
              <w:rPr>
                <w:rFonts w:ascii="Arial" w:hAnsi="Arial" w:cs="Arial"/>
                <w:color w:val="000000"/>
              </w:rPr>
            </w:pPr>
            <w:r w:rsidRPr="00F77257">
              <w:rPr>
                <w:rFonts w:ascii="Arial" w:hAnsi="Arial" w:cs="Arial"/>
                <w:color w:val="000000"/>
              </w:rPr>
              <w:t xml:space="preserve">Informes con proyección de metas y resultados </w:t>
            </w:r>
            <w:r w:rsidR="00225F3D">
              <w:rPr>
                <w:rFonts w:ascii="Arial" w:hAnsi="Arial" w:cs="Arial"/>
                <w:color w:val="000000"/>
              </w:rPr>
              <w:t>.</w:t>
            </w:r>
          </w:p>
        </w:tc>
        <w:tc>
          <w:tcPr>
            <w:tcW w:w="1769"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100%</w:t>
            </w:r>
          </w:p>
        </w:tc>
        <w:tc>
          <w:tcPr>
            <w:tcW w:w="1303"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 xml:space="preserve">1 </w:t>
            </w:r>
            <w:r w:rsidR="00225F3D">
              <w:rPr>
                <w:rFonts w:ascii="Arial" w:hAnsi="Arial" w:cs="Arial"/>
                <w:color w:val="538135" w:themeColor="accent6" w:themeShade="BF"/>
              </w:rPr>
              <w:t>DÍA</w:t>
            </w:r>
          </w:p>
        </w:tc>
      </w:tr>
      <w:tr w:rsidR="00FD6DBE" w:rsidRPr="00F77257" w:rsidTr="00225F3D">
        <w:trPr>
          <w:trHeight w:val="230"/>
        </w:trPr>
        <w:tc>
          <w:tcPr>
            <w:tcW w:w="5854" w:type="dxa"/>
            <w:noWrap/>
            <w:hideMark/>
          </w:tcPr>
          <w:p w:rsidR="00FD6DBE" w:rsidRPr="00F77257" w:rsidRDefault="00FD6DBE" w:rsidP="00225F3D">
            <w:pPr>
              <w:spacing w:line="276" w:lineRule="auto"/>
              <w:rPr>
                <w:rFonts w:ascii="Arial" w:hAnsi="Arial" w:cs="Arial"/>
                <w:color w:val="000000"/>
              </w:rPr>
            </w:pPr>
            <w:r w:rsidRPr="00F77257">
              <w:rPr>
                <w:rFonts w:ascii="Arial" w:hAnsi="Arial" w:cs="Arial"/>
                <w:color w:val="000000"/>
              </w:rPr>
              <w:t>Cubrimiento de preexistencias</w:t>
            </w:r>
            <w:r w:rsidR="00225F3D">
              <w:rPr>
                <w:rFonts w:ascii="Arial" w:hAnsi="Arial" w:cs="Arial"/>
                <w:color w:val="000000"/>
              </w:rPr>
              <w:t>.</w:t>
            </w:r>
            <w:r w:rsidRPr="00F77257">
              <w:rPr>
                <w:rFonts w:ascii="Arial" w:hAnsi="Arial" w:cs="Arial"/>
                <w:color w:val="000000"/>
              </w:rPr>
              <w:t xml:space="preserve"> </w:t>
            </w:r>
          </w:p>
        </w:tc>
        <w:tc>
          <w:tcPr>
            <w:tcW w:w="1769" w:type="dxa"/>
            <w:noWrap/>
            <w:hideMark/>
          </w:tcPr>
          <w:p w:rsidR="00FD6DBE" w:rsidRPr="00F77257" w:rsidRDefault="00FD6DBE" w:rsidP="00225F3D">
            <w:pPr>
              <w:spacing w:line="276" w:lineRule="auto"/>
              <w:jc w:val="center"/>
              <w:rPr>
                <w:rFonts w:ascii="Arial" w:hAnsi="Arial" w:cs="Arial"/>
                <w:color w:val="000000"/>
              </w:rPr>
            </w:pPr>
            <w:r w:rsidRPr="00F77257">
              <w:rPr>
                <w:rFonts w:ascii="Arial" w:hAnsi="Arial" w:cs="Arial"/>
                <w:color w:val="000000"/>
              </w:rPr>
              <w:t>65%</w:t>
            </w:r>
          </w:p>
        </w:tc>
        <w:tc>
          <w:tcPr>
            <w:tcW w:w="1303"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 xml:space="preserve">1 </w:t>
            </w:r>
            <w:r w:rsidR="00225F3D">
              <w:rPr>
                <w:rFonts w:ascii="Arial" w:hAnsi="Arial" w:cs="Arial"/>
                <w:color w:val="538135" w:themeColor="accent6" w:themeShade="BF"/>
              </w:rPr>
              <w:t>DÍA</w:t>
            </w:r>
          </w:p>
        </w:tc>
      </w:tr>
      <w:tr w:rsidR="00FD6DBE" w:rsidRPr="00F77257" w:rsidTr="00225F3D">
        <w:trPr>
          <w:trHeight w:val="230"/>
        </w:trPr>
        <w:tc>
          <w:tcPr>
            <w:tcW w:w="5854" w:type="dxa"/>
            <w:noWrap/>
            <w:hideMark/>
          </w:tcPr>
          <w:p w:rsidR="00FD6DBE" w:rsidRPr="00F77257" w:rsidRDefault="00FD6DBE" w:rsidP="00225F3D">
            <w:pPr>
              <w:spacing w:line="276" w:lineRule="auto"/>
              <w:rPr>
                <w:rFonts w:ascii="Arial" w:hAnsi="Arial" w:cs="Arial"/>
                <w:color w:val="000000"/>
              </w:rPr>
            </w:pPr>
            <w:r w:rsidRPr="00F77257">
              <w:rPr>
                <w:rFonts w:ascii="Arial" w:hAnsi="Arial" w:cs="Arial"/>
                <w:color w:val="000000"/>
              </w:rPr>
              <w:t>Suscripción  Revista Actualidad Jurídica Empresarial</w:t>
            </w:r>
            <w:r w:rsidR="00225F3D">
              <w:rPr>
                <w:rFonts w:ascii="Arial" w:hAnsi="Arial" w:cs="Arial"/>
                <w:color w:val="000000"/>
              </w:rPr>
              <w:t>.</w:t>
            </w:r>
          </w:p>
        </w:tc>
        <w:tc>
          <w:tcPr>
            <w:tcW w:w="1769"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100%</w:t>
            </w:r>
          </w:p>
        </w:tc>
        <w:tc>
          <w:tcPr>
            <w:tcW w:w="1303"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 xml:space="preserve">1 </w:t>
            </w:r>
            <w:r w:rsidR="00225F3D">
              <w:rPr>
                <w:rFonts w:ascii="Arial" w:hAnsi="Arial" w:cs="Arial"/>
                <w:color w:val="538135" w:themeColor="accent6" w:themeShade="BF"/>
              </w:rPr>
              <w:t>DÍA</w:t>
            </w:r>
          </w:p>
        </w:tc>
      </w:tr>
      <w:tr w:rsidR="00FD6DBE" w:rsidRPr="00F77257" w:rsidTr="00225F3D">
        <w:trPr>
          <w:trHeight w:val="230"/>
        </w:trPr>
        <w:tc>
          <w:tcPr>
            <w:tcW w:w="5854" w:type="dxa"/>
            <w:noWrap/>
            <w:hideMark/>
          </w:tcPr>
          <w:p w:rsidR="00FD6DBE" w:rsidRPr="00F77257" w:rsidRDefault="00FD6DBE" w:rsidP="00225F3D">
            <w:pPr>
              <w:spacing w:line="276" w:lineRule="auto"/>
              <w:rPr>
                <w:rFonts w:ascii="Arial" w:hAnsi="Arial" w:cs="Arial"/>
                <w:color w:val="000000"/>
              </w:rPr>
            </w:pPr>
            <w:r w:rsidRPr="00F77257">
              <w:rPr>
                <w:rFonts w:ascii="Arial" w:hAnsi="Arial" w:cs="Arial"/>
                <w:color w:val="000000"/>
              </w:rPr>
              <w:t>Capsulas legales</w:t>
            </w:r>
            <w:r w:rsidR="00225F3D">
              <w:rPr>
                <w:rFonts w:ascii="Arial" w:hAnsi="Arial" w:cs="Arial"/>
                <w:color w:val="000000"/>
              </w:rPr>
              <w:t>.</w:t>
            </w:r>
          </w:p>
        </w:tc>
        <w:tc>
          <w:tcPr>
            <w:tcW w:w="1769"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100%</w:t>
            </w:r>
          </w:p>
        </w:tc>
        <w:tc>
          <w:tcPr>
            <w:tcW w:w="1303"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 xml:space="preserve">1 </w:t>
            </w:r>
            <w:r w:rsidR="00225F3D">
              <w:rPr>
                <w:rFonts w:ascii="Arial" w:hAnsi="Arial" w:cs="Arial"/>
                <w:color w:val="538135" w:themeColor="accent6" w:themeShade="BF"/>
              </w:rPr>
              <w:t>DÍA</w:t>
            </w:r>
          </w:p>
        </w:tc>
      </w:tr>
      <w:tr w:rsidR="00FD6DBE" w:rsidRPr="00F77257" w:rsidTr="00225F3D">
        <w:trPr>
          <w:trHeight w:val="230"/>
        </w:trPr>
        <w:tc>
          <w:tcPr>
            <w:tcW w:w="5854" w:type="dxa"/>
            <w:noWrap/>
            <w:hideMark/>
          </w:tcPr>
          <w:p w:rsidR="00FD6DBE" w:rsidRPr="00F77257" w:rsidRDefault="00FD6DBE" w:rsidP="00225F3D">
            <w:pPr>
              <w:spacing w:line="276" w:lineRule="auto"/>
              <w:rPr>
                <w:rFonts w:ascii="Arial" w:hAnsi="Arial" w:cs="Arial"/>
                <w:color w:val="000000"/>
              </w:rPr>
            </w:pPr>
            <w:r w:rsidRPr="00F77257">
              <w:rPr>
                <w:rFonts w:ascii="Arial" w:hAnsi="Arial" w:cs="Arial"/>
                <w:color w:val="000000"/>
              </w:rPr>
              <w:t>Boletín de noticias legales empresariales</w:t>
            </w:r>
            <w:r w:rsidR="00225F3D">
              <w:rPr>
                <w:rFonts w:ascii="Arial" w:hAnsi="Arial" w:cs="Arial"/>
                <w:color w:val="000000"/>
              </w:rPr>
              <w:t>.</w:t>
            </w:r>
          </w:p>
        </w:tc>
        <w:tc>
          <w:tcPr>
            <w:tcW w:w="1769"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100%</w:t>
            </w:r>
          </w:p>
        </w:tc>
        <w:tc>
          <w:tcPr>
            <w:tcW w:w="1303"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 xml:space="preserve">1 </w:t>
            </w:r>
            <w:r w:rsidR="00225F3D">
              <w:rPr>
                <w:rFonts w:ascii="Arial" w:hAnsi="Arial" w:cs="Arial"/>
                <w:color w:val="538135" w:themeColor="accent6" w:themeShade="BF"/>
              </w:rPr>
              <w:t>DÍA</w:t>
            </w:r>
          </w:p>
        </w:tc>
      </w:tr>
      <w:tr w:rsidR="00FD6DBE" w:rsidRPr="00F77257" w:rsidTr="00225F3D">
        <w:trPr>
          <w:trHeight w:val="230"/>
        </w:trPr>
        <w:tc>
          <w:tcPr>
            <w:tcW w:w="5854" w:type="dxa"/>
            <w:noWrap/>
            <w:hideMark/>
          </w:tcPr>
          <w:p w:rsidR="00FD6DBE" w:rsidRPr="00F77257" w:rsidRDefault="00FD6DBE" w:rsidP="00225F3D">
            <w:pPr>
              <w:spacing w:line="276" w:lineRule="auto"/>
              <w:rPr>
                <w:rFonts w:ascii="Arial" w:hAnsi="Arial" w:cs="Arial"/>
                <w:color w:val="000000"/>
              </w:rPr>
            </w:pPr>
            <w:r w:rsidRPr="00F77257">
              <w:rPr>
                <w:rFonts w:ascii="Arial" w:hAnsi="Arial" w:cs="Arial"/>
                <w:color w:val="000000"/>
              </w:rPr>
              <w:t>Seminarios presenciales afiliados</w:t>
            </w:r>
            <w:r w:rsidR="00225F3D">
              <w:rPr>
                <w:rFonts w:ascii="Arial" w:hAnsi="Arial" w:cs="Arial"/>
                <w:color w:val="000000"/>
              </w:rPr>
              <w:t>.</w:t>
            </w:r>
          </w:p>
        </w:tc>
        <w:tc>
          <w:tcPr>
            <w:tcW w:w="1769"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100%</w:t>
            </w:r>
          </w:p>
        </w:tc>
        <w:tc>
          <w:tcPr>
            <w:tcW w:w="1303"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 xml:space="preserve">1 </w:t>
            </w:r>
            <w:r w:rsidR="00225F3D">
              <w:rPr>
                <w:rFonts w:ascii="Arial" w:hAnsi="Arial" w:cs="Arial"/>
                <w:color w:val="538135" w:themeColor="accent6" w:themeShade="BF"/>
              </w:rPr>
              <w:t>DÍA</w:t>
            </w:r>
          </w:p>
        </w:tc>
      </w:tr>
      <w:tr w:rsidR="00FD6DBE" w:rsidRPr="00F77257" w:rsidTr="00225F3D">
        <w:trPr>
          <w:trHeight w:val="230"/>
        </w:trPr>
        <w:tc>
          <w:tcPr>
            <w:tcW w:w="5854" w:type="dxa"/>
            <w:noWrap/>
            <w:hideMark/>
          </w:tcPr>
          <w:p w:rsidR="00FD6DBE" w:rsidRPr="00F77257" w:rsidRDefault="00225F3D" w:rsidP="00225F3D">
            <w:pPr>
              <w:spacing w:line="276" w:lineRule="auto"/>
              <w:rPr>
                <w:rFonts w:ascii="Arial" w:hAnsi="Arial" w:cs="Arial"/>
                <w:color w:val="000000"/>
              </w:rPr>
            </w:pPr>
            <w:r>
              <w:rPr>
                <w:rFonts w:ascii="Arial" w:hAnsi="Arial" w:cs="Arial"/>
                <w:color w:val="000000"/>
              </w:rPr>
              <w:t xml:space="preserve">Seminarios presenciales AC </w:t>
            </w:r>
            <w:proofErr w:type="spellStart"/>
            <w:r>
              <w:rPr>
                <w:rFonts w:ascii="Arial" w:hAnsi="Arial" w:cs="Arial"/>
                <w:color w:val="000000"/>
              </w:rPr>
              <w:t>C</w:t>
            </w:r>
            <w:r w:rsidR="00FD6DBE" w:rsidRPr="00F77257">
              <w:rPr>
                <w:rFonts w:ascii="Arial" w:hAnsi="Arial" w:cs="Arial"/>
                <w:color w:val="000000"/>
              </w:rPr>
              <w:t>olombian</w:t>
            </w:r>
            <w:proofErr w:type="spellEnd"/>
            <w:r w:rsidR="00FD6DBE" w:rsidRPr="00F77257">
              <w:rPr>
                <w:rFonts w:ascii="Arial" w:hAnsi="Arial" w:cs="Arial"/>
                <w:color w:val="000000"/>
              </w:rPr>
              <w:t xml:space="preserve"> </w:t>
            </w:r>
            <w:proofErr w:type="spellStart"/>
            <w:r w:rsidR="00FD6DBE" w:rsidRPr="00F77257">
              <w:rPr>
                <w:rFonts w:ascii="Arial" w:hAnsi="Arial" w:cs="Arial"/>
                <w:color w:val="000000"/>
              </w:rPr>
              <w:t>Lawyers</w:t>
            </w:r>
            <w:proofErr w:type="spellEnd"/>
            <w:r>
              <w:rPr>
                <w:rFonts w:ascii="Arial" w:hAnsi="Arial" w:cs="Arial"/>
                <w:color w:val="000000"/>
              </w:rPr>
              <w:t>.</w:t>
            </w:r>
          </w:p>
        </w:tc>
        <w:tc>
          <w:tcPr>
            <w:tcW w:w="1769" w:type="dxa"/>
            <w:noWrap/>
            <w:hideMark/>
          </w:tcPr>
          <w:p w:rsidR="00FD6DBE" w:rsidRPr="00F77257" w:rsidRDefault="00FD6DBE" w:rsidP="00225F3D">
            <w:pPr>
              <w:spacing w:line="276" w:lineRule="auto"/>
              <w:jc w:val="center"/>
              <w:rPr>
                <w:rFonts w:ascii="Arial" w:hAnsi="Arial" w:cs="Arial"/>
                <w:color w:val="000000"/>
              </w:rPr>
            </w:pPr>
            <w:r w:rsidRPr="00F77257">
              <w:rPr>
                <w:rFonts w:ascii="Arial" w:hAnsi="Arial" w:cs="Arial"/>
                <w:color w:val="000000"/>
              </w:rPr>
              <w:t>50%</w:t>
            </w:r>
          </w:p>
        </w:tc>
        <w:tc>
          <w:tcPr>
            <w:tcW w:w="1303"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 xml:space="preserve">1 </w:t>
            </w:r>
            <w:r w:rsidR="00225F3D">
              <w:rPr>
                <w:rFonts w:ascii="Arial" w:hAnsi="Arial" w:cs="Arial"/>
                <w:color w:val="538135" w:themeColor="accent6" w:themeShade="BF"/>
              </w:rPr>
              <w:t>DÍA</w:t>
            </w:r>
          </w:p>
        </w:tc>
      </w:tr>
      <w:tr w:rsidR="00FD6DBE" w:rsidRPr="00F77257" w:rsidTr="00225F3D">
        <w:trPr>
          <w:trHeight w:val="230"/>
        </w:trPr>
        <w:tc>
          <w:tcPr>
            <w:tcW w:w="5854" w:type="dxa"/>
            <w:noWrap/>
            <w:hideMark/>
          </w:tcPr>
          <w:p w:rsidR="00FD6DBE" w:rsidRPr="00F77257" w:rsidRDefault="00225F3D" w:rsidP="00225F3D">
            <w:pPr>
              <w:spacing w:line="276" w:lineRule="auto"/>
              <w:rPr>
                <w:rFonts w:ascii="Arial" w:hAnsi="Arial" w:cs="Arial"/>
                <w:color w:val="000000"/>
              </w:rPr>
            </w:pPr>
            <w:proofErr w:type="spellStart"/>
            <w:r>
              <w:rPr>
                <w:rFonts w:ascii="Arial" w:hAnsi="Arial" w:cs="Arial"/>
                <w:color w:val="000000"/>
              </w:rPr>
              <w:t>Webinar</w:t>
            </w:r>
            <w:proofErr w:type="spellEnd"/>
            <w:r>
              <w:rPr>
                <w:rFonts w:ascii="Arial" w:hAnsi="Arial" w:cs="Arial"/>
                <w:color w:val="000000"/>
              </w:rPr>
              <w:t xml:space="preserve"> de actualización legal.</w:t>
            </w:r>
          </w:p>
        </w:tc>
        <w:tc>
          <w:tcPr>
            <w:tcW w:w="1769"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100%</w:t>
            </w:r>
          </w:p>
        </w:tc>
        <w:tc>
          <w:tcPr>
            <w:tcW w:w="1303"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 xml:space="preserve">1 </w:t>
            </w:r>
            <w:r w:rsidR="00225F3D">
              <w:rPr>
                <w:rFonts w:ascii="Arial" w:hAnsi="Arial" w:cs="Arial"/>
                <w:color w:val="538135" w:themeColor="accent6" w:themeShade="BF"/>
              </w:rPr>
              <w:t>DÍA</w:t>
            </w:r>
          </w:p>
        </w:tc>
      </w:tr>
      <w:tr w:rsidR="00FD6DBE" w:rsidRPr="00F77257" w:rsidTr="00225F3D">
        <w:trPr>
          <w:trHeight w:val="230"/>
        </w:trPr>
        <w:tc>
          <w:tcPr>
            <w:tcW w:w="5854" w:type="dxa"/>
            <w:noWrap/>
            <w:hideMark/>
          </w:tcPr>
          <w:p w:rsidR="00FD6DBE" w:rsidRPr="00F77257" w:rsidRDefault="00FD6DBE" w:rsidP="00225F3D">
            <w:pPr>
              <w:spacing w:line="276" w:lineRule="auto"/>
              <w:rPr>
                <w:rFonts w:ascii="Arial" w:hAnsi="Arial" w:cs="Arial"/>
                <w:color w:val="000000"/>
              </w:rPr>
            </w:pPr>
            <w:r w:rsidRPr="00F77257">
              <w:rPr>
                <w:rFonts w:ascii="Arial" w:hAnsi="Arial" w:cs="Arial"/>
                <w:color w:val="000000"/>
              </w:rPr>
              <w:t>Diplomado en derecho laboral gerencial</w:t>
            </w:r>
            <w:r w:rsidR="00225F3D">
              <w:rPr>
                <w:rFonts w:ascii="Arial" w:hAnsi="Arial" w:cs="Arial"/>
                <w:color w:val="000000"/>
              </w:rPr>
              <w:t>.</w:t>
            </w:r>
          </w:p>
        </w:tc>
        <w:tc>
          <w:tcPr>
            <w:tcW w:w="1769"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100%</w:t>
            </w:r>
          </w:p>
        </w:tc>
        <w:tc>
          <w:tcPr>
            <w:tcW w:w="1303"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 xml:space="preserve">1 </w:t>
            </w:r>
            <w:r w:rsidR="00225F3D">
              <w:rPr>
                <w:rFonts w:ascii="Arial" w:hAnsi="Arial" w:cs="Arial"/>
                <w:color w:val="538135" w:themeColor="accent6" w:themeShade="BF"/>
              </w:rPr>
              <w:t>DÍA</w:t>
            </w:r>
          </w:p>
        </w:tc>
      </w:tr>
      <w:tr w:rsidR="00FD6DBE" w:rsidRPr="00F77257" w:rsidTr="00225F3D">
        <w:trPr>
          <w:trHeight w:val="230"/>
        </w:trPr>
        <w:tc>
          <w:tcPr>
            <w:tcW w:w="5854" w:type="dxa"/>
            <w:noWrap/>
            <w:hideMark/>
          </w:tcPr>
          <w:p w:rsidR="00FD6DBE" w:rsidRPr="00F77257" w:rsidRDefault="00FD6DBE" w:rsidP="00225F3D">
            <w:pPr>
              <w:spacing w:line="276" w:lineRule="auto"/>
              <w:rPr>
                <w:rFonts w:ascii="Arial" w:hAnsi="Arial" w:cs="Arial"/>
                <w:color w:val="000000"/>
              </w:rPr>
            </w:pPr>
            <w:r w:rsidRPr="00F77257">
              <w:rPr>
                <w:rFonts w:ascii="Arial" w:hAnsi="Arial" w:cs="Arial"/>
                <w:color w:val="000000"/>
              </w:rPr>
              <w:t>Eventos de capacitación para afiliados</w:t>
            </w:r>
            <w:r w:rsidR="00225F3D">
              <w:rPr>
                <w:rFonts w:ascii="Arial" w:hAnsi="Arial" w:cs="Arial"/>
                <w:color w:val="000000"/>
              </w:rPr>
              <w:t>.</w:t>
            </w:r>
            <w:r w:rsidRPr="00F77257">
              <w:rPr>
                <w:rFonts w:ascii="Arial" w:hAnsi="Arial" w:cs="Arial"/>
                <w:color w:val="000000"/>
              </w:rPr>
              <w:t xml:space="preserve"> </w:t>
            </w:r>
          </w:p>
        </w:tc>
        <w:tc>
          <w:tcPr>
            <w:tcW w:w="1769"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100%</w:t>
            </w:r>
          </w:p>
        </w:tc>
        <w:tc>
          <w:tcPr>
            <w:tcW w:w="1303"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 xml:space="preserve">1 </w:t>
            </w:r>
            <w:r w:rsidR="00225F3D">
              <w:rPr>
                <w:rFonts w:ascii="Arial" w:hAnsi="Arial" w:cs="Arial"/>
                <w:color w:val="538135" w:themeColor="accent6" w:themeShade="BF"/>
              </w:rPr>
              <w:t>DÍA</w:t>
            </w:r>
          </w:p>
        </w:tc>
      </w:tr>
      <w:tr w:rsidR="00FD6DBE" w:rsidRPr="00F77257" w:rsidTr="00225F3D">
        <w:trPr>
          <w:trHeight w:val="230"/>
        </w:trPr>
        <w:tc>
          <w:tcPr>
            <w:tcW w:w="5854" w:type="dxa"/>
            <w:noWrap/>
            <w:hideMark/>
          </w:tcPr>
          <w:p w:rsidR="00FD6DBE" w:rsidRPr="00F77257" w:rsidRDefault="00FD6DBE" w:rsidP="00225F3D">
            <w:pPr>
              <w:spacing w:line="276" w:lineRule="auto"/>
              <w:rPr>
                <w:rFonts w:ascii="Arial" w:hAnsi="Arial" w:cs="Arial"/>
                <w:color w:val="000000"/>
              </w:rPr>
            </w:pPr>
            <w:r w:rsidRPr="00F77257">
              <w:rPr>
                <w:rFonts w:ascii="Arial" w:hAnsi="Arial" w:cs="Arial"/>
                <w:color w:val="000000"/>
              </w:rPr>
              <w:t>Publicidad productos y servicios empresariales</w:t>
            </w:r>
            <w:r w:rsidR="00225F3D">
              <w:rPr>
                <w:rFonts w:ascii="Arial" w:hAnsi="Arial" w:cs="Arial"/>
                <w:color w:val="000000"/>
              </w:rPr>
              <w:t>.</w:t>
            </w:r>
          </w:p>
        </w:tc>
        <w:tc>
          <w:tcPr>
            <w:tcW w:w="1769"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100%</w:t>
            </w:r>
          </w:p>
        </w:tc>
        <w:tc>
          <w:tcPr>
            <w:tcW w:w="1303" w:type="dxa"/>
            <w:noWrap/>
            <w:hideMark/>
          </w:tcPr>
          <w:p w:rsidR="00FD6DBE" w:rsidRPr="00225F3D" w:rsidRDefault="00FD6DBE" w:rsidP="00225F3D">
            <w:pPr>
              <w:spacing w:line="276" w:lineRule="auto"/>
              <w:jc w:val="center"/>
              <w:rPr>
                <w:rFonts w:ascii="Arial" w:hAnsi="Arial" w:cs="Arial"/>
                <w:color w:val="538135" w:themeColor="accent6" w:themeShade="BF"/>
              </w:rPr>
            </w:pPr>
            <w:r w:rsidRPr="00225F3D">
              <w:rPr>
                <w:rFonts w:ascii="Arial" w:hAnsi="Arial" w:cs="Arial"/>
                <w:color w:val="538135" w:themeColor="accent6" w:themeShade="BF"/>
              </w:rPr>
              <w:t xml:space="preserve">1 </w:t>
            </w:r>
            <w:r w:rsidR="00225F3D">
              <w:rPr>
                <w:rFonts w:ascii="Arial" w:hAnsi="Arial" w:cs="Arial"/>
                <w:color w:val="538135" w:themeColor="accent6" w:themeShade="BF"/>
              </w:rPr>
              <w:t>DÍA</w:t>
            </w:r>
          </w:p>
        </w:tc>
      </w:tr>
    </w:tbl>
    <w:p w:rsidR="00FD6DBE" w:rsidRDefault="00FD6DBE" w:rsidP="00FD6DBE">
      <w:pPr>
        <w:jc w:val="both"/>
        <w:rPr>
          <w:rFonts w:ascii="Arial" w:hAnsi="Arial" w:cs="Arial"/>
        </w:rPr>
      </w:pPr>
    </w:p>
    <w:p w:rsidR="00225F3D" w:rsidRDefault="00225F3D" w:rsidP="00225F3D">
      <w:pPr>
        <w:rPr>
          <w:rFonts w:ascii="Arial" w:hAnsi="Arial" w:cs="Arial"/>
          <w:b/>
          <w:color w:val="538135" w:themeColor="accent6" w:themeShade="BF"/>
          <w:sz w:val="28"/>
        </w:rPr>
      </w:pPr>
      <w:r w:rsidRPr="00225F3D">
        <w:rPr>
          <w:rFonts w:ascii="Arial" w:hAnsi="Arial" w:cs="Arial"/>
          <w:b/>
          <w:color w:val="538135" w:themeColor="accent6" w:themeShade="BF"/>
          <w:sz w:val="28"/>
        </w:rPr>
        <w:t>COBERTURA E INVERSIÓN</w:t>
      </w:r>
    </w:p>
    <w:tbl>
      <w:tblPr>
        <w:tblStyle w:val="Tabladesugerencia"/>
        <w:tblW w:w="5000" w:type="pct"/>
        <w:shd w:val="clear" w:color="auto" w:fill="E2EFD9" w:themeFill="accent6" w:themeFillTint="33"/>
        <w:tblLook w:val="04A0" w:firstRow="1" w:lastRow="0" w:firstColumn="1" w:lastColumn="0" w:noHBand="0" w:noVBand="1"/>
      </w:tblPr>
      <w:tblGrid>
        <w:gridCol w:w="532"/>
        <w:gridCol w:w="8306"/>
      </w:tblGrid>
      <w:tr w:rsidR="00225F3D" w:rsidTr="00225F3D">
        <w:trPr>
          <w:trHeight w:val="1321"/>
        </w:trPr>
        <w:tc>
          <w:tcPr>
            <w:cnfStyle w:val="001000000000" w:firstRow="0" w:lastRow="0" w:firstColumn="1" w:lastColumn="0" w:oddVBand="0" w:evenVBand="0" w:oddHBand="0" w:evenHBand="0" w:firstRowFirstColumn="0" w:firstRowLastColumn="0" w:lastRowFirstColumn="0" w:lastRowLastColumn="0"/>
            <w:tcW w:w="301" w:type="pct"/>
            <w:shd w:val="clear" w:color="auto" w:fill="E2EFD9" w:themeFill="accent6" w:themeFillTint="33"/>
          </w:tcPr>
          <w:p w:rsidR="00225F3D" w:rsidRPr="00AF3003" w:rsidRDefault="00225F3D" w:rsidP="00F008BF"/>
        </w:tc>
        <w:tc>
          <w:tcPr>
            <w:tcW w:w="4699" w:type="pct"/>
            <w:shd w:val="clear" w:color="auto" w:fill="E2EFD9" w:themeFill="accent6" w:themeFillTint="33"/>
          </w:tcPr>
          <w:p w:rsidR="00225F3D" w:rsidRPr="00AB63B0" w:rsidRDefault="00225F3D" w:rsidP="00F008BF">
            <w:pPr>
              <w:pStyle w:val="Textodesugerencia"/>
              <w:spacing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225F3D">
              <w:rPr>
                <w:rFonts w:ascii="Arial" w:hAnsi="Arial" w:cs="Arial"/>
                <w:sz w:val="20"/>
              </w:rPr>
              <w:t>La inversión a este programa es mínima; usted adquiere los beneficios de estar afiliado al CENTRO JURÍDICO INTERNACIONAL, con un completo grupo de profesionales dispuesto para usted durante los 365 días del año, con las coberturas del plan elegido y el pago de una mínima cuota de afiliación y de su cuota de sostenimiento.</w:t>
            </w:r>
          </w:p>
        </w:tc>
      </w:tr>
    </w:tbl>
    <w:p w:rsidR="00FD6DBE" w:rsidRPr="00F77257" w:rsidRDefault="00FD6DBE" w:rsidP="00FD6DBE">
      <w:pPr>
        <w:jc w:val="center"/>
        <w:rPr>
          <w:rFonts w:ascii="Arial" w:hAnsi="Arial" w:cs="Arial"/>
        </w:rPr>
      </w:pPr>
    </w:p>
    <w:p w:rsidR="00FD6DBE" w:rsidRPr="00F77257" w:rsidRDefault="00FD6DBE" w:rsidP="00FD6DBE">
      <w:pPr>
        <w:jc w:val="both"/>
        <w:rPr>
          <w:rFonts w:ascii="Arial" w:hAnsi="Arial" w:cs="Arial"/>
        </w:rPr>
      </w:pPr>
      <w:r w:rsidRPr="00225F3D">
        <w:rPr>
          <w:rFonts w:ascii="Arial" w:hAnsi="Arial" w:cs="Arial"/>
          <w:b/>
          <w:color w:val="538135" w:themeColor="accent6" w:themeShade="BF"/>
        </w:rPr>
        <w:t>Centro Jurídico Internacional S.A.S</w:t>
      </w:r>
      <w:r w:rsidRPr="00F77257">
        <w:rPr>
          <w:rFonts w:ascii="Arial" w:hAnsi="Arial" w:cs="Arial"/>
        </w:rPr>
        <w:t xml:space="preserve">, en el acompañamiento y apoyo legal permanente para su compañía le cubrirá los servicios del plan de protección legal P.S.C., Prevención, Solución y Capacitación, conforme a los siguientes, servicios, cobertura y Tarifa. </w:t>
      </w:r>
    </w:p>
    <w:p w:rsidR="00FD6DBE" w:rsidRPr="00225F3D" w:rsidRDefault="00FD6DBE" w:rsidP="00225F3D">
      <w:pPr>
        <w:rPr>
          <w:rFonts w:ascii="Arial" w:hAnsi="Arial" w:cs="Arial"/>
        </w:rPr>
      </w:pPr>
    </w:p>
    <w:tbl>
      <w:tblPr>
        <w:tblStyle w:val="Cuadrculadetablaclara"/>
        <w:tblW w:w="0" w:type="auto"/>
        <w:jc w:val="center"/>
        <w:tblLook w:val="04A0" w:firstRow="1" w:lastRow="0" w:firstColumn="1" w:lastColumn="0" w:noHBand="0" w:noVBand="1"/>
      </w:tblPr>
      <w:tblGrid>
        <w:gridCol w:w="2773"/>
        <w:gridCol w:w="3885"/>
      </w:tblGrid>
      <w:tr w:rsidR="00225F3D" w:rsidRPr="00F77257" w:rsidTr="0086242C">
        <w:trPr>
          <w:jc w:val="center"/>
        </w:trPr>
        <w:tc>
          <w:tcPr>
            <w:tcW w:w="6658" w:type="dxa"/>
            <w:gridSpan w:val="2"/>
            <w:shd w:val="clear" w:color="auto" w:fill="E2EFD9" w:themeFill="accent6" w:themeFillTint="33"/>
          </w:tcPr>
          <w:p w:rsidR="00225F3D" w:rsidRPr="00F77257" w:rsidRDefault="00225F3D" w:rsidP="00225F3D">
            <w:pPr>
              <w:jc w:val="center"/>
              <w:rPr>
                <w:rFonts w:ascii="Arial" w:hAnsi="Arial" w:cs="Arial"/>
              </w:rPr>
            </w:pPr>
            <w:r w:rsidRPr="00225F3D">
              <w:rPr>
                <w:rStyle w:val="fontstyle01"/>
                <w:rFonts w:ascii="Arial" w:hAnsi="Arial" w:cs="Arial"/>
                <w:color w:val="538135" w:themeColor="accent6" w:themeShade="BF"/>
              </w:rPr>
              <w:t>INV</w:t>
            </w:r>
            <w:r>
              <w:rPr>
                <w:rStyle w:val="fontstyle01"/>
                <w:rFonts w:ascii="Arial" w:hAnsi="Arial" w:cs="Arial"/>
                <w:color w:val="538135" w:themeColor="accent6" w:themeShade="BF"/>
              </w:rPr>
              <w:t>ER</w:t>
            </w:r>
            <w:r w:rsidRPr="00225F3D">
              <w:rPr>
                <w:rStyle w:val="fontstyle01"/>
                <w:rFonts w:ascii="Arial" w:hAnsi="Arial" w:cs="Arial"/>
                <w:color w:val="538135" w:themeColor="accent6" w:themeShade="BF"/>
              </w:rPr>
              <w:t xml:space="preserve">SIÓN EMPRESARIAL  </w:t>
            </w:r>
          </w:p>
        </w:tc>
      </w:tr>
      <w:tr w:rsidR="0086242C" w:rsidRPr="00F77257" w:rsidTr="0086242C">
        <w:trPr>
          <w:jc w:val="center"/>
        </w:trPr>
        <w:tc>
          <w:tcPr>
            <w:tcW w:w="2773" w:type="dxa"/>
          </w:tcPr>
          <w:p w:rsidR="0086242C" w:rsidRPr="00F77257" w:rsidRDefault="0086242C" w:rsidP="0086242C">
            <w:pPr>
              <w:spacing w:line="360" w:lineRule="auto"/>
              <w:rPr>
                <w:rFonts w:ascii="Arial" w:hAnsi="Arial" w:cs="Arial"/>
              </w:rPr>
            </w:pPr>
            <w:r w:rsidRPr="00F77257">
              <w:rPr>
                <w:rFonts w:ascii="Arial" w:hAnsi="Arial" w:cs="Arial"/>
              </w:rPr>
              <w:t>Cuota de Afiliación</w:t>
            </w:r>
          </w:p>
        </w:tc>
        <w:tc>
          <w:tcPr>
            <w:tcW w:w="3885" w:type="dxa"/>
          </w:tcPr>
          <w:p w:rsidR="0086242C" w:rsidRPr="0086242C" w:rsidRDefault="0086242C" w:rsidP="0086242C">
            <w:pPr>
              <w:spacing w:line="360" w:lineRule="auto"/>
              <w:jc w:val="center"/>
              <w:rPr>
                <w:rFonts w:ascii="Arial" w:hAnsi="Arial" w:cs="Arial"/>
                <w:color w:val="538135" w:themeColor="accent6" w:themeShade="BF"/>
              </w:rPr>
            </w:pPr>
            <w:r w:rsidRPr="0086242C">
              <w:rPr>
                <w:rFonts w:ascii="Arial" w:hAnsi="Arial" w:cs="Arial"/>
                <w:color w:val="538135" w:themeColor="accent6" w:themeShade="BF"/>
              </w:rPr>
              <w:t>$382.000</w:t>
            </w:r>
            <w:r>
              <w:rPr>
                <w:rFonts w:ascii="Arial" w:hAnsi="Arial" w:cs="Arial"/>
                <w:color w:val="538135" w:themeColor="accent6" w:themeShade="BF"/>
              </w:rPr>
              <w:t xml:space="preserve"> COP más </w:t>
            </w:r>
            <w:r w:rsidRPr="0086242C">
              <w:rPr>
                <w:rFonts w:ascii="Arial" w:hAnsi="Arial" w:cs="Arial"/>
                <w:color w:val="538135" w:themeColor="accent6" w:themeShade="BF"/>
              </w:rPr>
              <w:t>I</w:t>
            </w:r>
            <w:r>
              <w:rPr>
                <w:rFonts w:ascii="Arial" w:hAnsi="Arial" w:cs="Arial"/>
                <w:color w:val="538135" w:themeColor="accent6" w:themeShade="BF"/>
              </w:rPr>
              <w:t>VA</w:t>
            </w:r>
            <w:r w:rsidRPr="0086242C">
              <w:rPr>
                <w:rFonts w:ascii="Arial" w:hAnsi="Arial" w:cs="Arial"/>
                <w:color w:val="538135" w:themeColor="accent6" w:themeShade="BF"/>
              </w:rPr>
              <w:t xml:space="preserve"> (única vez)</w:t>
            </w:r>
          </w:p>
        </w:tc>
      </w:tr>
      <w:tr w:rsidR="0086242C" w:rsidRPr="00F77257" w:rsidTr="0086242C">
        <w:trPr>
          <w:jc w:val="center"/>
        </w:trPr>
        <w:tc>
          <w:tcPr>
            <w:tcW w:w="2773" w:type="dxa"/>
          </w:tcPr>
          <w:p w:rsidR="0086242C" w:rsidRPr="00F77257" w:rsidRDefault="0086242C" w:rsidP="0086242C">
            <w:pPr>
              <w:spacing w:line="360" w:lineRule="auto"/>
              <w:rPr>
                <w:rFonts w:ascii="Arial" w:hAnsi="Arial" w:cs="Arial"/>
              </w:rPr>
            </w:pPr>
            <w:r w:rsidRPr="00F77257">
              <w:rPr>
                <w:rFonts w:ascii="Arial" w:hAnsi="Arial" w:cs="Arial"/>
              </w:rPr>
              <w:t>Cuota de Sostenimi</w:t>
            </w:r>
            <w:r>
              <w:rPr>
                <w:rFonts w:ascii="Arial" w:hAnsi="Arial" w:cs="Arial"/>
              </w:rPr>
              <w:t>ento Mensual</w:t>
            </w:r>
          </w:p>
        </w:tc>
        <w:tc>
          <w:tcPr>
            <w:tcW w:w="3885" w:type="dxa"/>
          </w:tcPr>
          <w:p w:rsidR="0086242C" w:rsidRPr="0086242C" w:rsidRDefault="0086242C" w:rsidP="0086242C">
            <w:pPr>
              <w:spacing w:line="360" w:lineRule="auto"/>
              <w:jc w:val="center"/>
              <w:rPr>
                <w:rFonts w:ascii="Arial" w:hAnsi="Arial" w:cs="Arial"/>
                <w:color w:val="538135" w:themeColor="accent6" w:themeShade="BF"/>
              </w:rPr>
            </w:pPr>
            <w:r w:rsidRPr="0086242C">
              <w:rPr>
                <w:rFonts w:ascii="Arial" w:hAnsi="Arial" w:cs="Arial"/>
                <w:color w:val="538135" w:themeColor="accent6" w:themeShade="BF"/>
              </w:rPr>
              <w:t>$467.000</w:t>
            </w:r>
            <w:r>
              <w:rPr>
                <w:rFonts w:ascii="Arial" w:hAnsi="Arial" w:cs="Arial"/>
                <w:color w:val="538135" w:themeColor="accent6" w:themeShade="BF"/>
              </w:rPr>
              <w:t xml:space="preserve"> COP más</w:t>
            </w:r>
            <w:r w:rsidRPr="0086242C">
              <w:rPr>
                <w:rFonts w:ascii="Arial" w:hAnsi="Arial" w:cs="Arial"/>
                <w:color w:val="538135" w:themeColor="accent6" w:themeShade="BF"/>
              </w:rPr>
              <w:t xml:space="preserve"> I</w:t>
            </w:r>
            <w:r>
              <w:rPr>
                <w:rFonts w:ascii="Arial" w:hAnsi="Arial" w:cs="Arial"/>
                <w:color w:val="538135" w:themeColor="accent6" w:themeShade="BF"/>
              </w:rPr>
              <w:t>VA</w:t>
            </w:r>
          </w:p>
        </w:tc>
      </w:tr>
    </w:tbl>
    <w:p w:rsidR="00FD6DBE" w:rsidRPr="00F77257" w:rsidRDefault="00FD6DBE" w:rsidP="00FD6DBE">
      <w:pPr>
        <w:jc w:val="both"/>
        <w:rPr>
          <w:rFonts w:ascii="Arial" w:hAnsi="Arial" w:cs="Arial"/>
        </w:rPr>
      </w:pPr>
    </w:p>
    <w:p w:rsidR="00FD6DBE" w:rsidRPr="00F77257" w:rsidRDefault="00FD6DBE" w:rsidP="00FD6DBE">
      <w:pPr>
        <w:jc w:val="center"/>
        <w:rPr>
          <w:rFonts w:ascii="Arial" w:hAnsi="Arial" w:cs="Arial"/>
        </w:rPr>
      </w:pPr>
      <w:r w:rsidRPr="00F77257">
        <w:rPr>
          <w:rStyle w:val="fontstyle01"/>
          <w:rFonts w:ascii="Arial" w:hAnsi="Arial" w:cs="Arial"/>
        </w:rPr>
        <w:t xml:space="preserve">INVERSION </w:t>
      </w:r>
    </w:p>
    <w:p w:rsidR="00FD6DBE" w:rsidRPr="00F77257" w:rsidRDefault="00FD6DBE" w:rsidP="00FD6DBE">
      <w:pPr>
        <w:rPr>
          <w:rFonts w:ascii="Arial" w:hAnsi="Arial" w:cs="Arial"/>
        </w:rPr>
      </w:pPr>
    </w:p>
    <w:p w:rsidR="0086242C" w:rsidRDefault="0086242C" w:rsidP="00FD6DBE">
      <w:pPr>
        <w:rPr>
          <w:rFonts w:ascii="Arial" w:hAnsi="Arial" w:cs="Arial"/>
          <w:b/>
          <w:color w:val="538135" w:themeColor="accent6" w:themeShade="BF"/>
          <w:sz w:val="28"/>
        </w:rPr>
      </w:pPr>
      <w:r>
        <w:rPr>
          <w:rFonts w:ascii="Arial" w:hAnsi="Arial" w:cs="Arial"/>
          <w:b/>
          <w:color w:val="538135" w:themeColor="accent6" w:themeShade="BF"/>
          <w:sz w:val="28"/>
        </w:rPr>
        <w:lastRenderedPageBreak/>
        <w:t>DIAGNÓSTICO Y PLANEACIÓN LEGAL</w:t>
      </w:r>
    </w:p>
    <w:p w:rsidR="00FD6DBE" w:rsidRPr="0086242C" w:rsidRDefault="00FD6DBE" w:rsidP="00FD6DBE">
      <w:pPr>
        <w:jc w:val="both"/>
        <w:rPr>
          <w:rFonts w:ascii="Arial" w:hAnsi="Arial" w:cs="Arial"/>
        </w:rPr>
      </w:pPr>
      <w:r w:rsidRPr="00F77257">
        <w:rPr>
          <w:rFonts w:ascii="Arial" w:hAnsi="Arial" w:cs="Arial"/>
        </w:rPr>
        <w:t xml:space="preserve">Una vez afiliado a nuestra compañía, el primer procedimiento a realizar es el </w:t>
      </w:r>
      <w:r w:rsidR="00225F3D" w:rsidRPr="0086242C">
        <w:rPr>
          <w:rFonts w:ascii="Arial" w:hAnsi="Arial" w:cs="Arial"/>
          <w:b/>
          <w:color w:val="538135" w:themeColor="accent6" w:themeShade="BF"/>
        </w:rPr>
        <w:t>DÍA</w:t>
      </w:r>
      <w:r w:rsidRPr="0086242C">
        <w:rPr>
          <w:rFonts w:ascii="Arial" w:hAnsi="Arial" w:cs="Arial"/>
          <w:b/>
          <w:color w:val="538135" w:themeColor="accent6" w:themeShade="BF"/>
        </w:rPr>
        <w:t>GNÓSTICO Y PLANEACIÓN LEGAL CORPORATIVA</w:t>
      </w:r>
      <w:r w:rsidRPr="0086242C">
        <w:rPr>
          <w:rFonts w:ascii="Arial" w:hAnsi="Arial" w:cs="Arial"/>
          <w:color w:val="538135" w:themeColor="accent6" w:themeShade="BF"/>
        </w:rPr>
        <w:t xml:space="preserve"> </w:t>
      </w:r>
      <w:r w:rsidRPr="00F77257">
        <w:rPr>
          <w:rFonts w:ascii="Arial" w:hAnsi="Arial" w:cs="Arial"/>
        </w:rPr>
        <w:t xml:space="preserve">para su empresa, para lo cual deberá asignar un funcionario de su entidad para ser el enlace con </w:t>
      </w:r>
      <w:r w:rsidR="0086242C">
        <w:rPr>
          <w:rFonts w:ascii="Arial" w:hAnsi="Arial" w:cs="Arial"/>
        </w:rPr>
        <w:t>nuestros a</w:t>
      </w:r>
      <w:r w:rsidRPr="00F77257">
        <w:rPr>
          <w:rFonts w:ascii="Arial" w:hAnsi="Arial" w:cs="Arial"/>
        </w:rPr>
        <w:t>uditores e iniciar así el procedimiento de control y chequeo de su empresa</w:t>
      </w:r>
      <w:r w:rsidR="0086242C">
        <w:rPr>
          <w:rFonts w:ascii="Arial" w:hAnsi="Arial" w:cs="Arial"/>
        </w:rPr>
        <w:t>. Este procedimiento</w:t>
      </w:r>
      <w:r w:rsidRPr="00F77257">
        <w:rPr>
          <w:rFonts w:ascii="Arial" w:hAnsi="Arial" w:cs="Arial"/>
        </w:rPr>
        <w:t xml:space="preserve"> está </w:t>
      </w:r>
      <w:r w:rsidRPr="0086242C">
        <w:rPr>
          <w:rFonts w:ascii="Arial" w:hAnsi="Arial" w:cs="Arial"/>
        </w:rPr>
        <w:t xml:space="preserve">incluido en el Programa de Protección legal P.S.C., podrá autorizar </w:t>
      </w:r>
      <w:r w:rsidRPr="0086242C">
        <w:rPr>
          <w:rFonts w:ascii="Arial" w:hAnsi="Arial" w:cs="Arial"/>
          <w:b/>
          <w:color w:val="538135" w:themeColor="accent6" w:themeShade="BF"/>
        </w:rPr>
        <w:t>hasta (3) consultantes adicionales</w:t>
      </w:r>
      <w:r w:rsidRPr="0086242C">
        <w:rPr>
          <w:rFonts w:ascii="Arial" w:hAnsi="Arial" w:cs="Arial"/>
        </w:rPr>
        <w:t>, los cuales podrán inscribirse y participar en los webinars mensuales, y en el Diplomado Virt</w:t>
      </w:r>
      <w:bookmarkStart w:id="0" w:name="_GoBack"/>
      <w:bookmarkEnd w:id="0"/>
      <w:r w:rsidRPr="0086242C">
        <w:rPr>
          <w:rFonts w:ascii="Arial" w:hAnsi="Arial" w:cs="Arial"/>
        </w:rPr>
        <w:t xml:space="preserve">ual de Actualización Laboral </w:t>
      </w:r>
    </w:p>
    <w:p w:rsidR="0086242C" w:rsidRPr="0086242C" w:rsidRDefault="0086242C" w:rsidP="00FD6DBE">
      <w:pPr>
        <w:jc w:val="both"/>
        <w:rPr>
          <w:rFonts w:ascii="Arial" w:hAnsi="Arial" w:cs="Arial"/>
        </w:rPr>
      </w:pPr>
      <w:r w:rsidRPr="0086242C">
        <w:rPr>
          <w:rFonts w:ascii="Arial" w:hAnsi="Arial" w:cs="Arial"/>
          <w:noProof/>
          <w:lang w:eastAsia="es-CO"/>
        </w:rPr>
        <w:drawing>
          <wp:inline distT="0" distB="0" distL="0" distR="0" wp14:anchorId="372271EB" wp14:editId="3F7911C6">
            <wp:extent cx="5722620" cy="1139190"/>
            <wp:effectExtent l="19050" t="0" r="30480" b="0"/>
            <wp:docPr id="8" name="Diagrama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FD6DBE" w:rsidRPr="003F5F8C" w:rsidRDefault="0086242C" w:rsidP="00FD6DBE">
      <w:pPr>
        <w:jc w:val="both"/>
        <w:rPr>
          <w:rFonts w:ascii="Arial" w:hAnsi="Arial" w:cs="Arial"/>
          <w:highlight w:val="yellow"/>
        </w:rPr>
      </w:pPr>
      <w:r w:rsidRPr="003F5F8C">
        <w:rPr>
          <w:rFonts w:ascii="Arial" w:hAnsi="Arial" w:cs="Arial"/>
          <w:highlight w:val="yellow"/>
        </w:rPr>
        <w:t>A</w:t>
      </w:r>
      <w:r w:rsidR="00FD6DBE" w:rsidRPr="003F5F8C">
        <w:rPr>
          <w:rFonts w:ascii="Arial" w:hAnsi="Arial" w:cs="Arial"/>
          <w:highlight w:val="yellow"/>
        </w:rPr>
        <w:t xml:space="preserve">gradecemos a usted la atención prestada y nos suscribimos como sus atentos y seguros </w:t>
      </w:r>
    </w:p>
    <w:p w:rsidR="00FD6DBE" w:rsidRPr="00F77257" w:rsidRDefault="00FD6DBE" w:rsidP="00FD6DBE">
      <w:pPr>
        <w:jc w:val="both"/>
        <w:rPr>
          <w:rFonts w:ascii="Arial" w:hAnsi="Arial" w:cs="Arial"/>
        </w:rPr>
      </w:pPr>
      <w:r w:rsidRPr="003F5F8C">
        <w:rPr>
          <w:rFonts w:ascii="Arial" w:hAnsi="Arial" w:cs="Arial"/>
          <w:highlight w:val="yellow"/>
        </w:rPr>
        <w:t>servidores en espera de su pronta vinculación.</w:t>
      </w:r>
    </w:p>
    <w:p w:rsidR="00FD6DBE" w:rsidRPr="00F77257" w:rsidRDefault="00FD6DBE" w:rsidP="00FD6DBE">
      <w:pPr>
        <w:jc w:val="both"/>
        <w:rPr>
          <w:rFonts w:ascii="Arial" w:hAnsi="Arial" w:cs="Arial"/>
        </w:rPr>
      </w:pPr>
    </w:p>
    <w:p w:rsidR="00FD6DBE" w:rsidRPr="00F77257" w:rsidRDefault="00FD6DBE" w:rsidP="00FD6DBE">
      <w:pPr>
        <w:jc w:val="both"/>
        <w:rPr>
          <w:rFonts w:ascii="Arial" w:hAnsi="Arial" w:cs="Arial"/>
        </w:rPr>
      </w:pPr>
    </w:p>
    <w:p w:rsidR="00FD6DBE" w:rsidRPr="00F77257" w:rsidRDefault="00FD6DBE" w:rsidP="00FD6DBE">
      <w:pPr>
        <w:jc w:val="both"/>
        <w:rPr>
          <w:rFonts w:ascii="Arial" w:hAnsi="Arial" w:cs="Arial"/>
        </w:rPr>
      </w:pPr>
      <w:r w:rsidRPr="00F77257">
        <w:rPr>
          <w:rFonts w:ascii="Arial" w:hAnsi="Arial" w:cs="Arial"/>
        </w:rPr>
        <w:t xml:space="preserve"> </w:t>
      </w:r>
    </w:p>
    <w:p w:rsidR="00FD6DBE" w:rsidRPr="00F77257" w:rsidRDefault="00FD6DBE" w:rsidP="00FD6DBE">
      <w:pPr>
        <w:jc w:val="center"/>
        <w:rPr>
          <w:rFonts w:ascii="Arial" w:hAnsi="Arial" w:cs="Arial"/>
          <w:b/>
          <w:i/>
        </w:rPr>
      </w:pPr>
      <w:r w:rsidRPr="003F5F8C">
        <w:rPr>
          <w:rFonts w:ascii="Arial" w:hAnsi="Arial" w:cs="Arial"/>
          <w:b/>
          <w:i/>
          <w:highlight w:val="yellow"/>
        </w:rPr>
        <w:t>¡PORQUE SU TRANQUILIDAD JURIDICA ESTÁ EN SUS MANOS, AFÍLIESE YA!</w:t>
      </w:r>
    </w:p>
    <w:p w:rsidR="003F5F8C" w:rsidRDefault="003F5F8C" w:rsidP="008F3F22">
      <w:pPr>
        <w:jc w:val="center"/>
        <w:rPr>
          <w:rFonts w:ascii="Arial" w:hAnsi="Arial" w:cs="Arial"/>
          <w:b/>
          <w:lang w:val="es-ES"/>
        </w:rPr>
      </w:pPr>
    </w:p>
    <w:p w:rsidR="003F5F8C" w:rsidRDefault="003F5F8C" w:rsidP="008F3F22">
      <w:pPr>
        <w:jc w:val="center"/>
        <w:rPr>
          <w:rFonts w:ascii="Arial" w:hAnsi="Arial" w:cs="Arial"/>
          <w:b/>
          <w:lang w:val="es-ES"/>
        </w:rPr>
      </w:pPr>
    </w:p>
    <w:p w:rsidR="003F5F8C" w:rsidRDefault="003F5F8C" w:rsidP="003F5F8C">
      <w:pPr>
        <w:rPr>
          <w:rFonts w:ascii="Arial" w:hAnsi="Arial" w:cs="Arial"/>
          <w:b/>
          <w:lang w:val="es-ES"/>
        </w:rPr>
      </w:pPr>
      <w:r>
        <w:rPr>
          <w:rFonts w:ascii="Arial" w:hAnsi="Arial" w:cs="Arial"/>
          <w:b/>
          <w:lang w:val="es-ES"/>
        </w:rPr>
        <w:t>Cordialmente,</w:t>
      </w:r>
    </w:p>
    <w:p w:rsidR="003F5F8C" w:rsidRDefault="003F5F8C" w:rsidP="003F5F8C">
      <w:pPr>
        <w:rPr>
          <w:rFonts w:ascii="Arial" w:hAnsi="Arial" w:cs="Arial"/>
          <w:b/>
          <w:lang w:val="es-ES"/>
        </w:rPr>
      </w:pPr>
    </w:p>
    <w:p w:rsidR="003F5F8C" w:rsidRPr="003F5F8C" w:rsidRDefault="003F5F8C" w:rsidP="003F5F8C">
      <w:pPr>
        <w:shd w:val="clear" w:color="auto" w:fill="FFFFFF"/>
        <w:spacing w:after="0" w:line="240" w:lineRule="auto"/>
        <w:rPr>
          <w:rFonts w:ascii="Calibri" w:eastAsia="Times New Roman" w:hAnsi="Calibri" w:cs="Calibri"/>
          <w:color w:val="222222"/>
          <w:lang w:eastAsia="es-CO"/>
        </w:rPr>
      </w:pPr>
      <w:r w:rsidRPr="003F5F8C">
        <w:rPr>
          <w:rFonts w:ascii="Calibri" w:eastAsia="Times New Roman" w:hAnsi="Calibri" w:cs="Calibri"/>
          <w:b/>
          <w:bCs/>
          <w:color w:val="222222"/>
          <w:lang w:eastAsia="es-CO"/>
        </w:rPr>
        <w:t>Nombre del trabajador</w:t>
      </w:r>
    </w:p>
    <w:p w:rsidR="003F5F8C" w:rsidRPr="003F5F8C" w:rsidRDefault="003F5F8C" w:rsidP="003F5F8C">
      <w:pPr>
        <w:shd w:val="clear" w:color="auto" w:fill="FFFFFF"/>
        <w:spacing w:after="0" w:line="240" w:lineRule="auto"/>
        <w:rPr>
          <w:rFonts w:ascii="Calibri" w:eastAsia="Times New Roman" w:hAnsi="Calibri" w:cs="Calibri"/>
          <w:color w:val="222222"/>
          <w:lang w:eastAsia="es-CO"/>
        </w:rPr>
      </w:pPr>
      <w:r w:rsidRPr="003F5F8C">
        <w:rPr>
          <w:rFonts w:ascii="Calibri" w:eastAsia="Times New Roman" w:hAnsi="Calibri" w:cs="Calibri"/>
          <w:b/>
          <w:bCs/>
          <w:color w:val="000000"/>
          <w:lang w:eastAsia="es-CO"/>
        </w:rPr>
        <w:t>Cargo</w:t>
      </w:r>
    </w:p>
    <w:p w:rsidR="003F5F8C" w:rsidRPr="003F5F8C" w:rsidRDefault="003F5F8C" w:rsidP="003F5F8C">
      <w:pPr>
        <w:shd w:val="clear" w:color="auto" w:fill="FFFFFF"/>
        <w:spacing w:after="0" w:line="240" w:lineRule="auto"/>
        <w:rPr>
          <w:rFonts w:ascii="Calibri" w:eastAsia="Times New Roman" w:hAnsi="Calibri" w:cs="Calibri"/>
          <w:color w:val="222222"/>
          <w:lang w:eastAsia="es-CO"/>
        </w:rPr>
      </w:pPr>
      <w:r w:rsidRPr="003F5F8C">
        <w:rPr>
          <w:rFonts w:ascii="Calibri" w:eastAsia="Times New Roman" w:hAnsi="Calibri" w:cs="Calibri"/>
          <w:b/>
          <w:bCs/>
          <w:color w:val="538135"/>
          <w:lang w:eastAsia="es-CO"/>
        </w:rPr>
        <w:t>Centro Jurídico International</w:t>
      </w:r>
      <w:r w:rsidRPr="003F5F8C">
        <w:rPr>
          <w:rFonts w:ascii="Calibri" w:eastAsia="Times New Roman" w:hAnsi="Calibri" w:cs="Calibri"/>
          <w:color w:val="538135"/>
          <w:lang w:eastAsia="es-CO"/>
        </w:rPr>
        <w:t> </w:t>
      </w:r>
      <w:r w:rsidRPr="003F5F8C">
        <w:rPr>
          <w:rFonts w:ascii="Calibri" w:eastAsia="Times New Roman" w:hAnsi="Calibri" w:cs="Calibri"/>
          <w:b/>
          <w:bCs/>
          <w:color w:val="538135"/>
          <w:lang w:eastAsia="es-CO"/>
        </w:rPr>
        <w:t>S.A.S</w:t>
      </w:r>
    </w:p>
    <w:p w:rsidR="003F5F8C" w:rsidRPr="003F5F8C" w:rsidRDefault="003F5F8C" w:rsidP="003F5F8C">
      <w:pPr>
        <w:shd w:val="clear" w:color="auto" w:fill="FFFFFF"/>
        <w:spacing w:after="0" w:line="240" w:lineRule="auto"/>
        <w:rPr>
          <w:rFonts w:ascii="Calibri" w:eastAsia="Times New Roman" w:hAnsi="Calibri" w:cs="Calibri"/>
          <w:color w:val="222222"/>
          <w:lang w:eastAsia="es-CO"/>
        </w:rPr>
      </w:pPr>
      <w:r w:rsidRPr="003F5F8C">
        <w:rPr>
          <w:rFonts w:ascii="Calibri" w:eastAsia="Times New Roman" w:hAnsi="Calibri" w:cs="Calibri"/>
          <w:color w:val="538135"/>
          <w:lang w:eastAsia="es-CO"/>
        </w:rPr>
        <w:t> </w:t>
      </w:r>
    </w:p>
    <w:p w:rsidR="003F5F8C" w:rsidRPr="003F5F8C" w:rsidRDefault="003F5F8C" w:rsidP="003F5F8C">
      <w:pPr>
        <w:shd w:val="clear" w:color="auto" w:fill="FFFFFF"/>
        <w:spacing w:after="0" w:line="240" w:lineRule="auto"/>
        <w:rPr>
          <w:rFonts w:ascii="Calibri" w:eastAsia="Times New Roman" w:hAnsi="Calibri" w:cs="Calibri"/>
          <w:color w:val="222222"/>
          <w:lang w:eastAsia="es-CO"/>
        </w:rPr>
      </w:pPr>
      <w:r w:rsidRPr="003F5F8C">
        <w:rPr>
          <w:rFonts w:ascii="Calibri" w:eastAsia="Times New Roman" w:hAnsi="Calibri" w:cs="Calibri"/>
          <w:color w:val="222222"/>
          <w:lang w:eastAsia="es-CO"/>
        </w:rPr>
        <w:t xml:space="preserve">(+57) número de celular / 5626248 </w:t>
      </w:r>
      <w:proofErr w:type="spellStart"/>
      <w:r w:rsidRPr="003F5F8C">
        <w:rPr>
          <w:rFonts w:ascii="Calibri" w:eastAsia="Times New Roman" w:hAnsi="Calibri" w:cs="Calibri"/>
          <w:color w:val="222222"/>
          <w:lang w:eastAsia="es-CO"/>
        </w:rPr>
        <w:t>ext</w:t>
      </w:r>
      <w:proofErr w:type="spellEnd"/>
      <w:r w:rsidRPr="003F5F8C">
        <w:rPr>
          <w:rFonts w:ascii="Calibri" w:eastAsia="Times New Roman" w:hAnsi="Calibri" w:cs="Calibri"/>
          <w:color w:val="222222"/>
          <w:lang w:eastAsia="es-CO"/>
        </w:rPr>
        <w:t>: número de extensión (si aplica)</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491"/>
      </w:tblGrid>
      <w:tr w:rsidR="003F5F8C" w:rsidRPr="003F5F8C" w:rsidTr="003F5F8C">
        <w:trPr>
          <w:tblCellSpacing w:w="0" w:type="dxa"/>
        </w:trPr>
        <w:tc>
          <w:tcPr>
            <w:tcW w:w="0" w:type="auto"/>
            <w:shd w:val="clear" w:color="auto" w:fill="FFFFFF"/>
            <w:hideMark/>
          </w:tcPr>
          <w:p w:rsidR="003F5F8C" w:rsidRPr="003F5F8C" w:rsidRDefault="003F5F8C" w:rsidP="003F5F8C">
            <w:pPr>
              <w:spacing w:after="0" w:line="253" w:lineRule="atLeast"/>
              <w:rPr>
                <w:rFonts w:ascii="Calibri" w:eastAsia="Times New Roman" w:hAnsi="Calibri" w:cs="Calibri"/>
                <w:color w:val="222222"/>
                <w:lang w:eastAsia="es-CO"/>
              </w:rPr>
            </w:pPr>
            <w:r w:rsidRPr="003F5F8C">
              <w:rPr>
                <w:rFonts w:ascii="Calibri" w:eastAsia="Times New Roman" w:hAnsi="Calibri" w:cs="Calibri"/>
                <w:color w:val="212121"/>
                <w:lang w:eastAsia="es-CO"/>
              </w:rPr>
              <w:t>Carrera 24 No. 27a - 21</w:t>
            </w:r>
          </w:p>
          <w:p w:rsidR="003F5F8C" w:rsidRPr="003F5F8C" w:rsidRDefault="003F5F8C" w:rsidP="003F5F8C">
            <w:pPr>
              <w:spacing w:after="0" w:line="253" w:lineRule="atLeast"/>
              <w:rPr>
                <w:rFonts w:ascii="Calibri" w:eastAsia="Times New Roman" w:hAnsi="Calibri" w:cs="Calibri"/>
                <w:color w:val="222222"/>
                <w:lang w:eastAsia="es-CO"/>
              </w:rPr>
            </w:pPr>
            <w:r w:rsidRPr="003F5F8C">
              <w:rPr>
                <w:rFonts w:ascii="Calibri" w:eastAsia="Times New Roman" w:hAnsi="Calibri" w:cs="Calibri"/>
                <w:color w:val="212121"/>
                <w:lang w:eastAsia="es-CO"/>
              </w:rPr>
              <w:t>Bogotá, Colombia.</w:t>
            </w:r>
          </w:p>
        </w:tc>
      </w:tr>
      <w:tr w:rsidR="003F5F8C" w:rsidRPr="003F5F8C" w:rsidTr="003F5F8C">
        <w:trPr>
          <w:tblCellSpacing w:w="0" w:type="dxa"/>
        </w:trPr>
        <w:tc>
          <w:tcPr>
            <w:tcW w:w="0" w:type="auto"/>
            <w:shd w:val="clear" w:color="auto" w:fill="FFFFFF"/>
            <w:hideMark/>
          </w:tcPr>
          <w:p w:rsidR="003F5F8C" w:rsidRPr="003F5F8C" w:rsidRDefault="003F5F8C" w:rsidP="003F5F8C">
            <w:pPr>
              <w:spacing w:after="0" w:line="240" w:lineRule="auto"/>
              <w:rPr>
                <w:rFonts w:ascii="Calibri" w:eastAsia="Times New Roman" w:hAnsi="Calibri" w:cs="Calibri"/>
                <w:color w:val="222222"/>
                <w:lang w:eastAsia="es-CO"/>
              </w:rPr>
            </w:pPr>
            <w:hyperlink r:id="rId14" w:tgtFrame="_blank" w:history="1">
              <w:r w:rsidRPr="003F5F8C">
                <w:rPr>
                  <w:rFonts w:ascii="Calibri" w:eastAsia="Times New Roman" w:hAnsi="Calibri" w:cs="Calibri"/>
                  <w:b/>
                  <w:bCs/>
                  <w:color w:val="1155CC"/>
                  <w:u w:val="single"/>
                  <w:lang w:eastAsia="es-CO"/>
                </w:rPr>
                <w:t>www.centrojuridicointernacional.com</w:t>
              </w:r>
            </w:hyperlink>
          </w:p>
          <w:p w:rsidR="003F5F8C" w:rsidRPr="003F5F8C" w:rsidRDefault="003F5F8C" w:rsidP="003F5F8C">
            <w:pPr>
              <w:spacing w:after="0" w:line="240" w:lineRule="auto"/>
              <w:rPr>
                <w:rFonts w:ascii="Calibri" w:eastAsia="Times New Roman" w:hAnsi="Calibri" w:cs="Calibri"/>
                <w:color w:val="222222"/>
                <w:lang w:eastAsia="es-CO"/>
              </w:rPr>
            </w:pPr>
          </w:p>
          <w:p w:rsidR="003F5F8C" w:rsidRPr="003F5F8C" w:rsidRDefault="003F5F8C" w:rsidP="003F5F8C">
            <w:pPr>
              <w:spacing w:after="0" w:line="240" w:lineRule="auto"/>
              <w:rPr>
                <w:rFonts w:ascii="Helvetica" w:eastAsia="Times New Roman" w:hAnsi="Helvetica" w:cs="Arial"/>
                <w:color w:val="222222"/>
                <w:sz w:val="24"/>
                <w:szCs w:val="24"/>
                <w:lang w:eastAsia="es-CO"/>
              </w:rPr>
            </w:pPr>
          </w:p>
        </w:tc>
      </w:tr>
    </w:tbl>
    <w:p w:rsidR="003F5F8C" w:rsidRPr="00F77257" w:rsidRDefault="003F5F8C" w:rsidP="003F5F8C">
      <w:pPr>
        <w:rPr>
          <w:rFonts w:ascii="Arial" w:hAnsi="Arial" w:cs="Arial"/>
          <w:b/>
          <w:lang w:val="es-ES"/>
        </w:rPr>
      </w:pPr>
    </w:p>
    <w:sectPr w:rsidR="003F5F8C" w:rsidRPr="00F77257">
      <w:headerReference w:type="default" r:id="rId1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346B" w:rsidRDefault="002E346B" w:rsidP="008F3F22">
      <w:pPr>
        <w:spacing w:after="0" w:line="240" w:lineRule="auto"/>
      </w:pPr>
      <w:r>
        <w:separator/>
      </w:r>
    </w:p>
  </w:endnote>
  <w:endnote w:type="continuationSeparator" w:id="0">
    <w:p w:rsidR="002E346B" w:rsidRDefault="002E346B" w:rsidP="008F3F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346B" w:rsidRDefault="002E346B" w:rsidP="008F3F22">
      <w:pPr>
        <w:spacing w:after="0" w:line="240" w:lineRule="auto"/>
      </w:pPr>
      <w:r>
        <w:separator/>
      </w:r>
    </w:p>
  </w:footnote>
  <w:footnote w:type="continuationSeparator" w:id="0">
    <w:p w:rsidR="002E346B" w:rsidRDefault="002E346B" w:rsidP="008F3F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F22" w:rsidRDefault="008F3F22" w:rsidP="008F3F22">
    <w:pPr>
      <w:pStyle w:val="Encabezado"/>
      <w:jc w:val="right"/>
    </w:pPr>
    <w:r>
      <w:rPr>
        <w:noProof/>
        <w:lang w:eastAsia="es-CO"/>
      </w:rPr>
      <w:drawing>
        <wp:inline distT="0" distB="0" distL="0" distR="0">
          <wp:extent cx="2015490" cy="563051"/>
          <wp:effectExtent l="0" t="0" r="381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Logo cji completo png.png"/>
                  <pic:cNvPicPr/>
                </pic:nvPicPr>
                <pic:blipFill>
                  <a:blip r:embed="rId1">
                    <a:extLst>
                      <a:ext uri="{28A0092B-C50C-407E-A947-70E740481C1C}">
                        <a14:useLocalDpi xmlns:a14="http://schemas.microsoft.com/office/drawing/2010/main" val="0"/>
                      </a:ext>
                    </a:extLst>
                  </a:blip>
                  <a:stretch>
                    <a:fillRect/>
                  </a:stretch>
                </pic:blipFill>
                <pic:spPr>
                  <a:xfrm>
                    <a:off x="0" y="0"/>
                    <a:ext cx="2053220" cy="57359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B2B98"/>
    <w:multiLevelType w:val="hybridMultilevel"/>
    <w:tmpl w:val="222EA18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8D306B"/>
    <w:multiLevelType w:val="hybridMultilevel"/>
    <w:tmpl w:val="5BD8F5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6CE1E74"/>
    <w:multiLevelType w:val="hybridMultilevel"/>
    <w:tmpl w:val="DD72FB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B95D00"/>
    <w:multiLevelType w:val="hybridMultilevel"/>
    <w:tmpl w:val="1F0EBAC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2D5786"/>
    <w:multiLevelType w:val="hybridMultilevel"/>
    <w:tmpl w:val="639830EA"/>
    <w:lvl w:ilvl="0" w:tplc="C5F02D46">
      <w:start w:val="6"/>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254C1F07"/>
    <w:multiLevelType w:val="hybridMultilevel"/>
    <w:tmpl w:val="EA5A123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304D2CA3"/>
    <w:multiLevelType w:val="multilevel"/>
    <w:tmpl w:val="15CECE7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024C87"/>
    <w:multiLevelType w:val="hybridMultilevel"/>
    <w:tmpl w:val="15CECE7E"/>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1F5D7F"/>
    <w:multiLevelType w:val="hybridMultilevel"/>
    <w:tmpl w:val="5360E01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A3754E"/>
    <w:multiLevelType w:val="hybridMultilevel"/>
    <w:tmpl w:val="F51CFC22"/>
    <w:lvl w:ilvl="0" w:tplc="0C0A0001">
      <w:start w:val="1"/>
      <w:numFmt w:val="bullet"/>
      <w:lvlText w:val=""/>
      <w:lvlJc w:val="left"/>
      <w:pPr>
        <w:tabs>
          <w:tab w:val="num" w:pos="4200"/>
        </w:tabs>
        <w:ind w:left="4200" w:hanging="360"/>
      </w:pPr>
      <w:rPr>
        <w:rFonts w:ascii="Symbol" w:hAnsi="Symbol" w:hint="default"/>
      </w:rPr>
    </w:lvl>
    <w:lvl w:ilvl="1" w:tplc="0C0A0003" w:tentative="1">
      <w:start w:val="1"/>
      <w:numFmt w:val="bullet"/>
      <w:lvlText w:val="o"/>
      <w:lvlJc w:val="left"/>
      <w:pPr>
        <w:tabs>
          <w:tab w:val="num" w:pos="4920"/>
        </w:tabs>
        <w:ind w:left="4920" w:hanging="360"/>
      </w:pPr>
      <w:rPr>
        <w:rFonts w:ascii="Courier New" w:hAnsi="Courier New" w:cs="Courier New" w:hint="default"/>
      </w:rPr>
    </w:lvl>
    <w:lvl w:ilvl="2" w:tplc="0C0A0005" w:tentative="1">
      <w:start w:val="1"/>
      <w:numFmt w:val="bullet"/>
      <w:lvlText w:val=""/>
      <w:lvlJc w:val="left"/>
      <w:pPr>
        <w:tabs>
          <w:tab w:val="num" w:pos="5640"/>
        </w:tabs>
        <w:ind w:left="5640" w:hanging="360"/>
      </w:pPr>
      <w:rPr>
        <w:rFonts w:ascii="Wingdings" w:hAnsi="Wingdings" w:hint="default"/>
      </w:rPr>
    </w:lvl>
    <w:lvl w:ilvl="3" w:tplc="0C0A0001" w:tentative="1">
      <w:start w:val="1"/>
      <w:numFmt w:val="bullet"/>
      <w:lvlText w:val=""/>
      <w:lvlJc w:val="left"/>
      <w:pPr>
        <w:tabs>
          <w:tab w:val="num" w:pos="6360"/>
        </w:tabs>
        <w:ind w:left="6360" w:hanging="360"/>
      </w:pPr>
      <w:rPr>
        <w:rFonts w:ascii="Symbol" w:hAnsi="Symbol" w:hint="default"/>
      </w:rPr>
    </w:lvl>
    <w:lvl w:ilvl="4" w:tplc="0C0A0003" w:tentative="1">
      <w:start w:val="1"/>
      <w:numFmt w:val="bullet"/>
      <w:lvlText w:val="o"/>
      <w:lvlJc w:val="left"/>
      <w:pPr>
        <w:tabs>
          <w:tab w:val="num" w:pos="7080"/>
        </w:tabs>
        <w:ind w:left="7080" w:hanging="360"/>
      </w:pPr>
      <w:rPr>
        <w:rFonts w:ascii="Courier New" w:hAnsi="Courier New" w:cs="Courier New" w:hint="default"/>
      </w:rPr>
    </w:lvl>
    <w:lvl w:ilvl="5" w:tplc="0C0A0005" w:tentative="1">
      <w:start w:val="1"/>
      <w:numFmt w:val="bullet"/>
      <w:lvlText w:val=""/>
      <w:lvlJc w:val="left"/>
      <w:pPr>
        <w:tabs>
          <w:tab w:val="num" w:pos="7800"/>
        </w:tabs>
        <w:ind w:left="7800" w:hanging="360"/>
      </w:pPr>
      <w:rPr>
        <w:rFonts w:ascii="Wingdings" w:hAnsi="Wingdings" w:hint="default"/>
      </w:rPr>
    </w:lvl>
    <w:lvl w:ilvl="6" w:tplc="0C0A0001" w:tentative="1">
      <w:start w:val="1"/>
      <w:numFmt w:val="bullet"/>
      <w:lvlText w:val=""/>
      <w:lvlJc w:val="left"/>
      <w:pPr>
        <w:tabs>
          <w:tab w:val="num" w:pos="8520"/>
        </w:tabs>
        <w:ind w:left="8520" w:hanging="360"/>
      </w:pPr>
      <w:rPr>
        <w:rFonts w:ascii="Symbol" w:hAnsi="Symbol" w:hint="default"/>
      </w:rPr>
    </w:lvl>
    <w:lvl w:ilvl="7" w:tplc="0C0A0003" w:tentative="1">
      <w:start w:val="1"/>
      <w:numFmt w:val="bullet"/>
      <w:lvlText w:val="o"/>
      <w:lvlJc w:val="left"/>
      <w:pPr>
        <w:tabs>
          <w:tab w:val="num" w:pos="9240"/>
        </w:tabs>
        <w:ind w:left="9240" w:hanging="360"/>
      </w:pPr>
      <w:rPr>
        <w:rFonts w:ascii="Courier New" w:hAnsi="Courier New" w:cs="Courier New" w:hint="default"/>
      </w:rPr>
    </w:lvl>
    <w:lvl w:ilvl="8" w:tplc="0C0A0005" w:tentative="1">
      <w:start w:val="1"/>
      <w:numFmt w:val="bullet"/>
      <w:lvlText w:val=""/>
      <w:lvlJc w:val="left"/>
      <w:pPr>
        <w:tabs>
          <w:tab w:val="num" w:pos="9960"/>
        </w:tabs>
        <w:ind w:left="9960" w:hanging="360"/>
      </w:pPr>
      <w:rPr>
        <w:rFonts w:ascii="Wingdings" w:hAnsi="Wingdings" w:hint="default"/>
      </w:rPr>
    </w:lvl>
  </w:abstractNum>
  <w:abstractNum w:abstractNumId="10" w15:restartNumberingAfterBreak="0">
    <w:nsid w:val="3F5B4656"/>
    <w:multiLevelType w:val="hybridMultilevel"/>
    <w:tmpl w:val="13E6BE52"/>
    <w:lvl w:ilvl="0" w:tplc="71E86116">
      <w:start w:val="1"/>
      <w:numFmt w:val="decimal"/>
      <w:lvlText w:val="%1."/>
      <w:lvlJc w:val="left"/>
      <w:pPr>
        <w:ind w:left="720" w:hanging="360"/>
      </w:pPr>
      <w:rPr>
        <w:rFonts w:hint="default"/>
        <w:b/>
        <w:color w:val="538135" w:themeColor="accent6" w:themeShade="BF"/>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443F556F"/>
    <w:multiLevelType w:val="hybridMultilevel"/>
    <w:tmpl w:val="F88CCBB6"/>
    <w:lvl w:ilvl="0" w:tplc="71E86116">
      <w:start w:val="1"/>
      <w:numFmt w:val="decimal"/>
      <w:lvlText w:val="%1."/>
      <w:lvlJc w:val="left"/>
      <w:pPr>
        <w:ind w:left="720" w:hanging="360"/>
      </w:pPr>
      <w:rPr>
        <w:rFonts w:hint="default"/>
        <w:b/>
        <w:color w:val="538135" w:themeColor="accent6" w:themeShade="BF"/>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7B6430F"/>
    <w:multiLevelType w:val="hybridMultilevel"/>
    <w:tmpl w:val="78302ACE"/>
    <w:lvl w:ilvl="0" w:tplc="672A3DBC">
      <w:start w:val="1"/>
      <w:numFmt w:val="bullet"/>
      <w:lvlText w:val=""/>
      <w:lvlJc w:val="left"/>
      <w:pPr>
        <w:ind w:left="720" w:hanging="360"/>
      </w:pPr>
      <w:rPr>
        <w:rFonts w:ascii="Symbol" w:hAnsi="Symbol" w:hint="default"/>
        <w:color w:val="538135" w:themeColor="accent6" w:themeShade="BF"/>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55F140E7"/>
    <w:multiLevelType w:val="hybridMultilevel"/>
    <w:tmpl w:val="317E0B0A"/>
    <w:lvl w:ilvl="0" w:tplc="0C0A0001">
      <w:start w:val="1"/>
      <w:numFmt w:val="bullet"/>
      <w:lvlText w:val=""/>
      <w:lvlJc w:val="left"/>
      <w:pPr>
        <w:tabs>
          <w:tab w:val="num" w:pos="720"/>
        </w:tabs>
        <w:ind w:left="720" w:hanging="360"/>
      </w:pPr>
      <w:rPr>
        <w:rFonts w:ascii="Symbol" w:hAnsi="Symbol" w:hint="default"/>
      </w:rPr>
    </w:lvl>
    <w:lvl w:ilvl="1" w:tplc="0C0A000D">
      <w:start w:val="1"/>
      <w:numFmt w:val="bullet"/>
      <w:lvlText w:val=""/>
      <w:lvlJc w:val="left"/>
      <w:pPr>
        <w:tabs>
          <w:tab w:val="num" w:pos="1440"/>
        </w:tabs>
        <w:ind w:left="1440" w:hanging="360"/>
      </w:pPr>
      <w:rPr>
        <w:rFonts w:ascii="Wingdings" w:hAnsi="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8637834"/>
    <w:multiLevelType w:val="hybridMultilevel"/>
    <w:tmpl w:val="F88CCBB6"/>
    <w:lvl w:ilvl="0" w:tplc="71E86116">
      <w:start w:val="1"/>
      <w:numFmt w:val="decimal"/>
      <w:lvlText w:val="%1."/>
      <w:lvlJc w:val="left"/>
      <w:pPr>
        <w:ind w:left="720" w:hanging="360"/>
      </w:pPr>
      <w:rPr>
        <w:rFonts w:hint="default"/>
        <w:b/>
        <w:color w:val="538135" w:themeColor="accent6" w:themeShade="BF"/>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6EF27FCB"/>
    <w:multiLevelType w:val="hybridMultilevel"/>
    <w:tmpl w:val="787EE62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AA503D"/>
    <w:multiLevelType w:val="hybridMultilevel"/>
    <w:tmpl w:val="8150648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84969AC"/>
    <w:multiLevelType w:val="hybridMultilevel"/>
    <w:tmpl w:val="F88CCBB6"/>
    <w:lvl w:ilvl="0" w:tplc="71E86116">
      <w:start w:val="1"/>
      <w:numFmt w:val="decimal"/>
      <w:lvlText w:val="%1."/>
      <w:lvlJc w:val="left"/>
      <w:pPr>
        <w:ind w:left="720" w:hanging="360"/>
      </w:pPr>
      <w:rPr>
        <w:rFonts w:hint="default"/>
        <w:b/>
        <w:color w:val="538135" w:themeColor="accent6" w:themeShade="BF"/>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3"/>
  </w:num>
  <w:num w:numId="2">
    <w:abstractNumId w:val="9"/>
  </w:num>
  <w:num w:numId="3">
    <w:abstractNumId w:val="7"/>
  </w:num>
  <w:num w:numId="4">
    <w:abstractNumId w:val="6"/>
  </w:num>
  <w:num w:numId="5">
    <w:abstractNumId w:val="3"/>
  </w:num>
  <w:num w:numId="6">
    <w:abstractNumId w:val="16"/>
  </w:num>
  <w:num w:numId="7">
    <w:abstractNumId w:val="8"/>
  </w:num>
  <w:num w:numId="8">
    <w:abstractNumId w:val="15"/>
  </w:num>
  <w:num w:numId="9">
    <w:abstractNumId w:val="2"/>
  </w:num>
  <w:num w:numId="10">
    <w:abstractNumId w:val="0"/>
  </w:num>
  <w:num w:numId="11">
    <w:abstractNumId w:val="1"/>
  </w:num>
  <w:num w:numId="12">
    <w:abstractNumId w:val="4"/>
  </w:num>
  <w:num w:numId="13">
    <w:abstractNumId w:val="5"/>
  </w:num>
  <w:num w:numId="14">
    <w:abstractNumId w:val="11"/>
  </w:num>
  <w:num w:numId="15">
    <w:abstractNumId w:val="14"/>
  </w:num>
  <w:num w:numId="16">
    <w:abstractNumId w:val="17"/>
  </w:num>
  <w:num w:numId="17">
    <w:abstractNumId w:val="1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F22"/>
    <w:rsid w:val="001239BC"/>
    <w:rsid w:val="00225F3D"/>
    <w:rsid w:val="002B532C"/>
    <w:rsid w:val="002E346B"/>
    <w:rsid w:val="003F5F8C"/>
    <w:rsid w:val="00424530"/>
    <w:rsid w:val="004253B7"/>
    <w:rsid w:val="00565138"/>
    <w:rsid w:val="005B4838"/>
    <w:rsid w:val="006074E2"/>
    <w:rsid w:val="0086242C"/>
    <w:rsid w:val="008F3F22"/>
    <w:rsid w:val="00925C19"/>
    <w:rsid w:val="00AB63B0"/>
    <w:rsid w:val="00AF3003"/>
    <w:rsid w:val="00BB430F"/>
    <w:rsid w:val="00E00E62"/>
    <w:rsid w:val="00F77257"/>
    <w:rsid w:val="00FD6DB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A6BD4F"/>
  <w15:chartTrackingRefBased/>
  <w15:docId w15:val="{F96FB281-1A3F-4A4C-87A0-5B07CFE2F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nhideWhenUsed/>
    <w:qFormat/>
    <w:rsid w:val="00FD6DBE"/>
    <w:pPr>
      <w:keepNext/>
      <w:spacing w:before="240" w:after="60" w:line="240" w:lineRule="auto"/>
      <w:outlineLvl w:val="1"/>
    </w:pPr>
    <w:rPr>
      <w:rFonts w:ascii="Calibri Light" w:eastAsia="Times New Roman" w:hAnsi="Calibri Light" w:cs="Times New Roman"/>
      <w:b/>
      <w:bCs/>
      <w:i/>
      <w:iCs/>
      <w:sz w:val="28"/>
      <w:szCs w:val="28"/>
      <w:lang w:val="es-ES" w:eastAsia="es-ES"/>
    </w:rPr>
  </w:style>
  <w:style w:type="paragraph" w:styleId="Ttulo4">
    <w:name w:val="heading 4"/>
    <w:basedOn w:val="Normal"/>
    <w:next w:val="Normal"/>
    <w:link w:val="Ttulo4Car"/>
    <w:semiHidden/>
    <w:unhideWhenUsed/>
    <w:qFormat/>
    <w:rsid w:val="00FD6DBE"/>
    <w:pPr>
      <w:keepNext/>
      <w:spacing w:before="240" w:after="60" w:line="240" w:lineRule="auto"/>
      <w:outlineLvl w:val="3"/>
    </w:pPr>
    <w:rPr>
      <w:rFonts w:ascii="Calibri" w:eastAsia="Times New Roman" w:hAnsi="Calibri" w:cs="Times New Roman"/>
      <w:b/>
      <w:bCs/>
      <w:sz w:val="28"/>
      <w:szCs w:val="2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semiHidden/>
    <w:unhideWhenUsed/>
  </w:style>
  <w:style w:type="paragraph" w:styleId="Encabezado">
    <w:name w:val="header"/>
    <w:basedOn w:val="Normal"/>
    <w:link w:val="EncabezadoCar"/>
    <w:unhideWhenUsed/>
    <w:rsid w:val="008F3F22"/>
    <w:pPr>
      <w:tabs>
        <w:tab w:val="center" w:pos="4419"/>
        <w:tab w:val="right" w:pos="8838"/>
      </w:tabs>
      <w:spacing w:after="0" w:line="240" w:lineRule="auto"/>
    </w:pPr>
  </w:style>
  <w:style w:type="character" w:customStyle="1" w:styleId="EncabezadoCar">
    <w:name w:val="Encabezado Car"/>
    <w:basedOn w:val="Fuentedeprrafopredeter"/>
    <w:link w:val="Encabezado"/>
    <w:rsid w:val="008F3F22"/>
  </w:style>
  <w:style w:type="paragraph" w:styleId="Piedepgina">
    <w:name w:val="footer"/>
    <w:basedOn w:val="Normal"/>
    <w:link w:val="PiedepginaCar"/>
    <w:uiPriority w:val="99"/>
    <w:unhideWhenUsed/>
    <w:rsid w:val="008F3F2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F3F22"/>
  </w:style>
  <w:style w:type="character" w:customStyle="1" w:styleId="Ttulo2Car">
    <w:name w:val="Título 2 Car"/>
    <w:basedOn w:val="Fuentedeprrafopredeter"/>
    <w:link w:val="Ttulo2"/>
    <w:rsid w:val="00FD6DBE"/>
    <w:rPr>
      <w:rFonts w:ascii="Calibri Light" w:eastAsia="Times New Roman" w:hAnsi="Calibri Light" w:cs="Times New Roman"/>
      <w:b/>
      <w:bCs/>
      <w:i/>
      <w:iCs/>
      <w:sz w:val="28"/>
      <w:szCs w:val="28"/>
      <w:lang w:val="es-ES" w:eastAsia="es-ES"/>
    </w:rPr>
  </w:style>
  <w:style w:type="character" w:customStyle="1" w:styleId="Ttulo4Car">
    <w:name w:val="Título 4 Car"/>
    <w:basedOn w:val="Fuentedeprrafopredeter"/>
    <w:link w:val="Ttulo4"/>
    <w:semiHidden/>
    <w:rsid w:val="00FD6DBE"/>
    <w:rPr>
      <w:rFonts w:ascii="Calibri" w:eastAsia="Times New Roman" w:hAnsi="Calibri" w:cs="Times New Roman"/>
      <w:b/>
      <w:bCs/>
      <w:sz w:val="28"/>
      <w:szCs w:val="28"/>
      <w:lang w:val="es-ES" w:eastAsia="es-ES"/>
    </w:rPr>
  </w:style>
  <w:style w:type="paragraph" w:styleId="NormalWeb">
    <w:name w:val="Normal (Web)"/>
    <w:basedOn w:val="Normal"/>
    <w:rsid w:val="00FD6DBE"/>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Textoennegrita">
    <w:name w:val="Strong"/>
    <w:qFormat/>
    <w:rsid w:val="00FD6DBE"/>
    <w:rPr>
      <w:b/>
      <w:bCs/>
    </w:rPr>
  </w:style>
  <w:style w:type="table" w:styleId="Tablaconcuadrcula">
    <w:name w:val="Table Grid"/>
    <w:basedOn w:val="Tablanormal"/>
    <w:uiPriority w:val="59"/>
    <w:rsid w:val="00FD6DBE"/>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FD6DBE"/>
    <w:rPr>
      <w:color w:val="0000FF"/>
      <w:u w:val="single"/>
    </w:rPr>
  </w:style>
  <w:style w:type="paragraph" w:styleId="Prrafodelista">
    <w:name w:val="List Paragraph"/>
    <w:basedOn w:val="Normal"/>
    <w:uiPriority w:val="34"/>
    <w:qFormat/>
    <w:rsid w:val="00FD6DBE"/>
    <w:pPr>
      <w:spacing w:after="0" w:line="240" w:lineRule="auto"/>
      <w:ind w:left="708"/>
    </w:pPr>
    <w:rPr>
      <w:rFonts w:ascii="Times New Roman" w:eastAsia="Times New Roman" w:hAnsi="Times New Roman" w:cs="Times New Roman"/>
      <w:sz w:val="24"/>
      <w:szCs w:val="24"/>
      <w:lang w:val="es-ES" w:eastAsia="es-ES"/>
    </w:rPr>
  </w:style>
  <w:style w:type="paragraph" w:customStyle="1" w:styleId="Default">
    <w:name w:val="Default"/>
    <w:rsid w:val="00FD6DBE"/>
    <w:pPr>
      <w:autoSpaceDE w:val="0"/>
      <w:autoSpaceDN w:val="0"/>
      <w:adjustRightInd w:val="0"/>
      <w:spacing w:after="0" w:line="240" w:lineRule="auto"/>
    </w:pPr>
    <w:rPr>
      <w:rFonts w:ascii="Times New Roman" w:eastAsia="Times New Roman" w:hAnsi="Times New Roman" w:cs="Times New Roman"/>
      <w:color w:val="000000"/>
      <w:sz w:val="24"/>
      <w:szCs w:val="24"/>
      <w:lang w:eastAsia="es-CO"/>
    </w:rPr>
  </w:style>
  <w:style w:type="paragraph" w:styleId="Textodeglobo">
    <w:name w:val="Balloon Text"/>
    <w:basedOn w:val="Normal"/>
    <w:link w:val="TextodegloboCar"/>
    <w:rsid w:val="00FD6DBE"/>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rsid w:val="00FD6DBE"/>
    <w:rPr>
      <w:rFonts w:ascii="Tahoma" w:eastAsia="Times New Roman" w:hAnsi="Tahoma" w:cs="Tahoma"/>
      <w:sz w:val="16"/>
      <w:szCs w:val="16"/>
      <w:lang w:val="es-ES" w:eastAsia="es-ES"/>
    </w:rPr>
  </w:style>
  <w:style w:type="table" w:styleId="Tablabsica1">
    <w:name w:val="Table Simple 1"/>
    <w:basedOn w:val="Tablanormal"/>
    <w:rsid w:val="00FD6DBE"/>
    <w:pPr>
      <w:spacing w:after="0" w:line="240" w:lineRule="auto"/>
    </w:pPr>
    <w:rPr>
      <w:rFonts w:ascii="Times New Roman" w:eastAsia="Times New Roman" w:hAnsi="Times New Roman" w:cs="Times New Roman"/>
      <w:sz w:val="20"/>
      <w:szCs w:val="20"/>
      <w:lang w:eastAsia="es-C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Refdecomentario">
    <w:name w:val="annotation reference"/>
    <w:rsid w:val="00FD6DBE"/>
    <w:rPr>
      <w:sz w:val="16"/>
      <w:szCs w:val="16"/>
    </w:rPr>
  </w:style>
  <w:style w:type="paragraph" w:styleId="Textocomentario">
    <w:name w:val="annotation text"/>
    <w:basedOn w:val="Normal"/>
    <w:link w:val="TextocomentarioCar"/>
    <w:rsid w:val="00FD6DBE"/>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rsid w:val="00FD6DBE"/>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FD6DBE"/>
    <w:rPr>
      <w:b/>
      <w:bCs/>
    </w:rPr>
  </w:style>
  <w:style w:type="character" w:customStyle="1" w:styleId="AsuntodelcomentarioCar">
    <w:name w:val="Asunto del comentario Car"/>
    <w:basedOn w:val="TextocomentarioCar"/>
    <w:link w:val="Asuntodelcomentario"/>
    <w:rsid w:val="00FD6DBE"/>
    <w:rPr>
      <w:rFonts w:ascii="Times New Roman" w:eastAsia="Times New Roman" w:hAnsi="Times New Roman" w:cs="Times New Roman"/>
      <w:b/>
      <w:bCs/>
      <w:sz w:val="20"/>
      <w:szCs w:val="20"/>
      <w:lang w:val="es-ES" w:eastAsia="es-ES"/>
    </w:rPr>
  </w:style>
  <w:style w:type="character" w:customStyle="1" w:styleId="fontstyle01">
    <w:name w:val="fontstyle01"/>
    <w:rsid w:val="00FD6DBE"/>
    <w:rPr>
      <w:rFonts w:ascii="Times New Roman" w:hAnsi="Times New Roman" w:cs="Times New Roman" w:hint="default"/>
      <w:b/>
      <w:bCs/>
      <w:i w:val="0"/>
      <w:iCs w:val="0"/>
      <w:color w:val="FFFFFF"/>
      <w:sz w:val="24"/>
      <w:szCs w:val="24"/>
    </w:rPr>
  </w:style>
  <w:style w:type="character" w:customStyle="1" w:styleId="fontstyle21">
    <w:name w:val="fontstyle21"/>
    <w:rsid w:val="00FD6DBE"/>
    <w:rPr>
      <w:rFonts w:ascii="Times New Roman" w:hAnsi="Times New Roman" w:cs="Times New Roman" w:hint="default"/>
      <w:b w:val="0"/>
      <w:bCs w:val="0"/>
      <w:i w:val="0"/>
      <w:iCs w:val="0"/>
      <w:color w:val="000000"/>
      <w:sz w:val="24"/>
      <w:szCs w:val="24"/>
    </w:rPr>
  </w:style>
  <w:style w:type="table" w:customStyle="1" w:styleId="Tabladesugerencia">
    <w:name w:val="Tabla de sugerencia"/>
    <w:basedOn w:val="Tablanormal"/>
    <w:uiPriority w:val="99"/>
    <w:rsid w:val="00AB63B0"/>
    <w:pPr>
      <w:spacing w:after="0" w:line="240" w:lineRule="auto"/>
    </w:pPr>
    <w:rPr>
      <w:color w:val="404040" w:themeColor="text1" w:themeTint="BF"/>
      <w:sz w:val="18"/>
      <w:szCs w:val="20"/>
      <w:lang w:val="es-ES" w:eastAsia="es-ES"/>
    </w:rPr>
    <w:tblPr>
      <w:tblCellMar>
        <w:top w:w="144" w:type="dxa"/>
        <w:left w:w="0" w:type="dxa"/>
        <w:right w:w="0" w:type="dxa"/>
      </w:tblCellMar>
    </w:tblPr>
    <w:tcPr>
      <w:shd w:val="clear" w:color="auto" w:fill="DEEAF6" w:themeFill="accent1" w:themeFillTint="33"/>
    </w:tcPr>
    <w:tblStylePr w:type="firstCol">
      <w:pPr>
        <w:wordWrap/>
        <w:jc w:val="center"/>
      </w:pPr>
    </w:tblStylePr>
  </w:style>
  <w:style w:type="paragraph" w:customStyle="1" w:styleId="Textodesugerencia">
    <w:name w:val="Texto de sugerencia"/>
    <w:basedOn w:val="Normal"/>
    <w:uiPriority w:val="99"/>
    <w:rsid w:val="00AB63B0"/>
    <w:pPr>
      <w:spacing w:line="264" w:lineRule="auto"/>
      <w:ind w:right="576"/>
    </w:pPr>
    <w:rPr>
      <w:i/>
      <w:iCs/>
      <w:color w:val="7F7F7F" w:themeColor="text1" w:themeTint="80"/>
      <w:sz w:val="16"/>
      <w:szCs w:val="20"/>
      <w:lang w:val="es-ES" w:eastAsia="es-ES"/>
    </w:rPr>
  </w:style>
  <w:style w:type="table" w:styleId="Cuadrculadetablaclara">
    <w:name w:val="Grid Table Light"/>
    <w:basedOn w:val="Tablanormal"/>
    <w:uiPriority w:val="40"/>
    <w:rsid w:val="00925C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040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microsoft.com/office/2007/relationships/diagramDrawing" Target="diagrams/drawing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diagramColors" Target="diagrams/colors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QuickStyle" Target="diagrams/quickStyle1.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diagramLayout" Target="diagrams/layout1.xml"/><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hyperlink" Target="http://www.centrojuridicointernaciona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6_1">
  <dgm:title val=""/>
  <dgm:desc val=""/>
  <dgm:catLst>
    <dgm:cat type="accent6" pri="11100"/>
  </dgm:catLst>
  <dgm:styleLbl name="node0">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6">
        <a:shade val="80000"/>
      </a:schemeClr>
    </dgm:linClrLst>
    <dgm:effectClrLst/>
    <dgm:txLinClrLst/>
    <dgm:txFillClrLst/>
    <dgm:txEffectClrLst/>
  </dgm:styleLbl>
  <dgm:styleLbl name="node2">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fgImgPlace1">
    <dgm:fillClrLst meth="repeat">
      <a:schemeClr val="accent6">
        <a:tint val="40000"/>
      </a:schemeClr>
    </dgm:fillClrLst>
    <dgm:linClrLst meth="repeat">
      <a:schemeClr val="accent6">
        <a:shade val="80000"/>
      </a:schemeClr>
    </dgm:linClrLst>
    <dgm:effectClrLst/>
    <dgm:txLinClrLst/>
    <dgm:txFillClrLst meth="repeat">
      <a:schemeClr val="lt1"/>
    </dgm:txFillClrLst>
    <dgm:txEffectClrLst/>
  </dgm:styleLbl>
  <dgm:styleLbl name="alignImgPlace1">
    <dgm:fillClrLst meth="repeat">
      <a:schemeClr val="accent6">
        <a:tint val="40000"/>
      </a:schemeClr>
    </dgm:fillClrLst>
    <dgm:linClrLst meth="repeat">
      <a:schemeClr val="accent6">
        <a:shade val="80000"/>
      </a:schemeClr>
    </dgm:linClrLst>
    <dgm:effectClrLst/>
    <dgm:txLinClrLst/>
    <dgm:txFillClrLst meth="repeat">
      <a:schemeClr val="lt1"/>
    </dgm:txFillClrLst>
    <dgm:txEffectClrLst/>
  </dgm:styleLbl>
  <dgm:styleLbl name="bgImgPlace1">
    <dgm:fillClrLst meth="repeat">
      <a:schemeClr val="accent6">
        <a:tint val="40000"/>
      </a:schemeClr>
    </dgm:fillClrLst>
    <dgm:linClrLst meth="repeat">
      <a:schemeClr val="accent6">
        <a:shade val="80000"/>
      </a:schemeClr>
    </dgm:linClrLst>
    <dgm:effectClrLst/>
    <dgm:txLinClrLst/>
    <dgm:txFillClrLst meth="repeat">
      <a:schemeClr val="lt1"/>
    </dgm:txFillClrLst>
    <dgm:txEffectClrLst/>
  </dgm:styleLbl>
  <dgm:styleLbl name="sibTrans2D1">
    <dgm:fillClrLst meth="repeat">
      <a:schemeClr val="accent6">
        <a:tint val="60000"/>
      </a:schemeClr>
    </dgm:fillClrLst>
    <dgm:linClrLst meth="repeat">
      <a:schemeClr val="accent6">
        <a:tint val="60000"/>
      </a:schemeClr>
    </dgm:linClrLst>
    <dgm:effectClrLst/>
    <dgm:txLinClrLst/>
    <dgm:txFillClrLst meth="repeat">
      <a:schemeClr val="dk1"/>
    </dgm:txFillClrLst>
    <dgm:txEffectClrLst/>
  </dgm:styleLbl>
  <dgm:styleLbl name="fgSibTrans2D1">
    <dgm:fillClrLst meth="repeat">
      <a:schemeClr val="accent6">
        <a:tint val="60000"/>
      </a:schemeClr>
    </dgm:fillClrLst>
    <dgm:linClrLst meth="repeat">
      <a:schemeClr val="accent6">
        <a:tint val="60000"/>
      </a:schemeClr>
    </dgm:linClrLst>
    <dgm:effectClrLst/>
    <dgm:txLinClrLst/>
    <dgm:txFillClrLst meth="repeat">
      <a:schemeClr val="dk1"/>
    </dgm:txFillClrLst>
    <dgm:txEffectClrLst/>
  </dgm:styleLbl>
  <dgm:styleLbl name="bgSibTrans2D1">
    <dgm:fillClrLst meth="repeat">
      <a:schemeClr val="accent6">
        <a:tint val="60000"/>
      </a:schemeClr>
    </dgm:fillClrLst>
    <dgm:linClrLst meth="repeat">
      <a:schemeClr val="accent6">
        <a:tint val="60000"/>
      </a:schemeClr>
    </dgm:linClrLst>
    <dgm:effectClrLst/>
    <dgm:txLinClrLst/>
    <dgm:txFillClrLst meth="repeat">
      <a:schemeClr val="dk1"/>
    </dgm:txFillClrLst>
    <dgm:txEffectClrLst/>
  </dgm:styleLbl>
  <dgm:styleLbl name="sibTrans1D1">
    <dgm:fillClrLst meth="repeat">
      <a:schemeClr val="accent6"/>
    </dgm:fillClrLst>
    <dgm:linClrLst meth="repeat">
      <a:schemeClr val="accent6"/>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parChTrans2D1">
    <dgm:fillClrLst meth="repeat">
      <a:schemeClr val="accent6">
        <a:tint val="60000"/>
      </a:schemeClr>
    </dgm:fillClrLst>
    <dgm:linClrLst meth="repeat">
      <a:schemeClr val="accent6">
        <a:tint val="60000"/>
      </a:schemeClr>
    </dgm:linClrLst>
    <dgm:effectClrLst/>
    <dgm:txLinClrLst/>
    <dgm:txFillClrLst/>
    <dgm:txEffectClrLst/>
  </dgm:styleLbl>
  <dgm:styleLbl name="parChTrans2D2">
    <dgm:fillClrLst meth="repeat">
      <a:schemeClr val="accent6"/>
    </dgm:fillClrLst>
    <dgm:linClrLst meth="repeat">
      <a:schemeClr val="accent6"/>
    </dgm:linClrLst>
    <dgm:effectClrLst/>
    <dgm:txLinClrLst/>
    <dgm:txFillClrLst/>
    <dgm:txEffectClrLst/>
  </dgm:styleLbl>
  <dgm:styleLbl name="parChTrans2D3">
    <dgm:fillClrLst meth="repeat">
      <a:schemeClr val="accent6"/>
    </dgm:fillClrLst>
    <dgm:linClrLst meth="repeat">
      <a:schemeClr val="accent6"/>
    </dgm:linClrLst>
    <dgm:effectClrLst/>
    <dgm:txLinClrLst/>
    <dgm:txFillClrLst/>
    <dgm:txEffectClrLst/>
  </dgm:styleLbl>
  <dgm:styleLbl name="parChTrans2D4">
    <dgm:fillClrLst meth="repeat">
      <a:schemeClr val="accent6"/>
    </dgm:fillClrLst>
    <dgm:linClrLst meth="repeat">
      <a:schemeClr val="accent6"/>
    </dgm:linClrLst>
    <dgm:effectClrLst/>
    <dgm:txLinClrLst/>
    <dgm:txFillClrLst meth="repeat">
      <a:schemeClr val="lt1"/>
    </dgm:txFillClrLst>
    <dgm:txEffectClrLst/>
  </dgm:styleLbl>
  <dgm:styleLbl name="parChTrans1D1">
    <dgm:fillClrLst meth="repeat">
      <a:schemeClr val="accent6"/>
    </dgm:fillClrLst>
    <dgm:linClrLst meth="repeat">
      <a:schemeClr val="accent6">
        <a:shade val="60000"/>
      </a:schemeClr>
    </dgm:linClrLst>
    <dgm:effectClrLst/>
    <dgm:txLinClrLst/>
    <dgm:txFillClrLst meth="repeat">
      <a:schemeClr val="tx1"/>
    </dgm:txFillClrLst>
    <dgm:txEffectClrLst/>
  </dgm:styleLbl>
  <dgm:styleLbl name="parChTrans1D2">
    <dgm:fillClrLst meth="repeat">
      <a:schemeClr val="accent6"/>
    </dgm:fillClrLst>
    <dgm:linClrLst meth="repeat">
      <a:schemeClr val="accent6">
        <a:shade val="60000"/>
      </a:schemeClr>
    </dgm:linClrLst>
    <dgm:effectClrLst/>
    <dgm:txLinClrLst/>
    <dgm:txFillClrLst meth="repeat">
      <a:schemeClr val="tx1"/>
    </dgm:txFillClrLst>
    <dgm:txEffectClrLst/>
  </dgm:styleLbl>
  <dgm:styleLbl name="parChTrans1D3">
    <dgm:fillClrLst meth="repeat">
      <a:schemeClr val="accent6"/>
    </dgm:fillClrLst>
    <dgm:linClrLst meth="repeat">
      <a:schemeClr val="accent6">
        <a:shade val="80000"/>
      </a:schemeClr>
    </dgm:linClrLst>
    <dgm:effectClrLst/>
    <dgm:txLinClrLst/>
    <dgm:txFillClrLst meth="repeat">
      <a:schemeClr val="tx1"/>
    </dgm:txFillClrLst>
    <dgm:txEffectClrLst/>
  </dgm:styleLbl>
  <dgm:styleLbl name="parChTrans1D4">
    <dgm:fillClrLst meth="repeat">
      <a:schemeClr val="accent6"/>
    </dgm:fillClrLst>
    <dgm:linClrLst meth="repeat">
      <a:schemeClr val="accent6">
        <a:shade val="80000"/>
      </a:schemeClr>
    </dgm:linClrLst>
    <dgm:effectClrLst/>
    <dgm:txLinClrLst/>
    <dgm:txFillClrLst meth="repeat">
      <a:schemeClr val="tx1"/>
    </dgm:txFillClrLst>
    <dgm:txEffectClrLst/>
  </dgm:styleLbl>
  <dgm:styleLbl name="fg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conFg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align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trAlignAcc1">
    <dgm:fillClrLst meth="repeat">
      <a:schemeClr val="accent6">
        <a:alpha val="40000"/>
        <a:tint val="40000"/>
      </a:schemeClr>
    </dgm:fillClrLst>
    <dgm:linClrLst meth="repeat">
      <a:schemeClr val="accent6"/>
    </dgm:linClrLst>
    <dgm:effectClrLst/>
    <dgm:txLinClrLst/>
    <dgm:txFillClrLst meth="repeat">
      <a:schemeClr val="dk1"/>
    </dgm:txFillClrLst>
    <dgm:txEffectClrLst/>
  </dgm:styleLbl>
  <dgm:styleLbl name="bg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6">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6">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6">
        <a:alpha val="90000"/>
      </a:schemeClr>
    </dgm:linClrLst>
    <dgm:effectClrLst/>
    <dgm:txLinClrLst/>
    <dgm:txFillClrLst meth="repeat">
      <a:schemeClr val="dk1"/>
    </dgm:txFillClrLst>
    <dgm:txEffectClrLst/>
  </dgm:styleLbl>
  <dgm:styleLbl name="fgAcc0">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fgAcc2">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fgAcc3">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fgAcc4">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accent6"/>
    </dgm:linClrLst>
    <dgm:effectClrLst/>
    <dgm:txLinClrLst/>
    <dgm:txFillClrLst meth="repeat">
      <a:schemeClr val="dk1"/>
    </dgm:txFillClrLst>
    <dgm:txEffectClrLst/>
  </dgm:styleLbl>
  <dgm:styleLbl name="dkBgShp">
    <dgm:fillClrLst meth="repeat">
      <a:schemeClr val="accent6">
        <a:shade val="80000"/>
      </a:schemeClr>
    </dgm:fillClrLst>
    <dgm:linClrLst meth="repeat">
      <a:schemeClr val="accent6"/>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05B2A26-A12C-4206-A680-F1EE86F5FB46}" type="doc">
      <dgm:prSet loTypeId="urn:microsoft.com/office/officeart/2005/8/layout/chevron1" loCatId="process" qsTypeId="urn:microsoft.com/office/officeart/2005/8/quickstyle/simple1" qsCatId="simple" csTypeId="urn:microsoft.com/office/officeart/2005/8/colors/accent6_1" csCatId="accent6" phldr="1"/>
      <dgm:spPr/>
    </dgm:pt>
    <dgm:pt modelId="{0FBDC7D4-069B-4326-85A3-1E1407DF0D01}">
      <dgm:prSet phldrT="[Texto]" custT="1"/>
      <dgm:spPr/>
      <dgm:t>
        <a:bodyPr/>
        <a:lstStyle/>
        <a:p>
          <a:r>
            <a:rPr lang="es-ES" sz="1100">
              <a:latin typeface="Arial" panose="020B0604020202020204" pitchFamily="34" charset="0"/>
              <a:cs typeface="Arial" panose="020B0604020202020204" pitchFamily="34" charset="0"/>
            </a:rPr>
            <a:t>Solicitud documental</a:t>
          </a:r>
        </a:p>
      </dgm:t>
    </dgm:pt>
    <dgm:pt modelId="{5FF29DF1-CA93-4074-A68C-9DBB1C50428A}" type="parTrans" cxnId="{96FA2AEF-0ED2-4DA8-A636-2FDF67DF9D77}">
      <dgm:prSet/>
      <dgm:spPr/>
      <dgm:t>
        <a:bodyPr/>
        <a:lstStyle/>
        <a:p>
          <a:endParaRPr lang="es-ES"/>
        </a:p>
      </dgm:t>
    </dgm:pt>
    <dgm:pt modelId="{0DF09875-78A5-44A8-ADC4-3865354C8B11}" type="sibTrans" cxnId="{96FA2AEF-0ED2-4DA8-A636-2FDF67DF9D77}">
      <dgm:prSet/>
      <dgm:spPr/>
      <dgm:t>
        <a:bodyPr/>
        <a:lstStyle/>
        <a:p>
          <a:endParaRPr lang="es-ES"/>
        </a:p>
      </dgm:t>
    </dgm:pt>
    <dgm:pt modelId="{F8964598-DDE8-48E8-9451-15C8D6F0C2DF}">
      <dgm:prSet phldrT="[Texto]" custT="1"/>
      <dgm:spPr/>
      <dgm:t>
        <a:bodyPr/>
        <a:lstStyle/>
        <a:p>
          <a:r>
            <a:rPr lang="es-ES" sz="1100">
              <a:latin typeface="Arial" panose="020B0604020202020204" pitchFamily="34" charset="0"/>
              <a:cs typeface="Arial" panose="020B0604020202020204" pitchFamily="34" charset="0"/>
            </a:rPr>
            <a:t>Auditoría de chequeo y diagnóstico</a:t>
          </a:r>
        </a:p>
      </dgm:t>
    </dgm:pt>
    <dgm:pt modelId="{634DDEA9-759C-4EEC-9C9E-FDCE60DD9291}" type="parTrans" cxnId="{9CBCFE76-FB7F-4849-B38F-BCA69F6AE9FC}">
      <dgm:prSet/>
      <dgm:spPr/>
      <dgm:t>
        <a:bodyPr/>
        <a:lstStyle/>
        <a:p>
          <a:endParaRPr lang="es-ES"/>
        </a:p>
      </dgm:t>
    </dgm:pt>
    <dgm:pt modelId="{5A9E7FC1-CC7B-47BD-A015-107538A9A093}" type="sibTrans" cxnId="{9CBCFE76-FB7F-4849-B38F-BCA69F6AE9FC}">
      <dgm:prSet/>
      <dgm:spPr/>
      <dgm:t>
        <a:bodyPr/>
        <a:lstStyle/>
        <a:p>
          <a:endParaRPr lang="es-ES"/>
        </a:p>
      </dgm:t>
    </dgm:pt>
    <dgm:pt modelId="{E1F27BB8-A548-4B85-AE78-AE31228E6379}">
      <dgm:prSet phldrT="[Texto]" custT="1"/>
      <dgm:spPr/>
      <dgm:t>
        <a:bodyPr/>
        <a:lstStyle/>
        <a:p>
          <a:r>
            <a:rPr lang="es-ES" sz="1100">
              <a:latin typeface="Arial" panose="020B0604020202020204" pitchFamily="34" charset="0"/>
              <a:cs typeface="Arial" panose="020B0604020202020204" pitchFamily="34" charset="0"/>
            </a:rPr>
            <a:t>Planeación inicial</a:t>
          </a:r>
        </a:p>
      </dgm:t>
    </dgm:pt>
    <dgm:pt modelId="{CB383AB8-52F3-41B8-A666-43DE6CFF7110}" type="parTrans" cxnId="{2E0BB87A-004A-4534-BD3F-B9BEDED81C42}">
      <dgm:prSet/>
      <dgm:spPr/>
      <dgm:t>
        <a:bodyPr/>
        <a:lstStyle/>
        <a:p>
          <a:endParaRPr lang="es-ES"/>
        </a:p>
      </dgm:t>
    </dgm:pt>
    <dgm:pt modelId="{0BD71B7E-AEFD-453E-939D-767D939D6516}" type="sibTrans" cxnId="{2E0BB87A-004A-4534-BD3F-B9BEDED81C42}">
      <dgm:prSet/>
      <dgm:spPr/>
      <dgm:t>
        <a:bodyPr/>
        <a:lstStyle/>
        <a:p>
          <a:endParaRPr lang="es-ES"/>
        </a:p>
      </dgm:t>
    </dgm:pt>
    <dgm:pt modelId="{887B2FFB-3FD1-4675-B619-551391A6018A}">
      <dgm:prSet phldrT="[Texto]" custT="1"/>
      <dgm:spPr/>
      <dgm:t>
        <a:bodyPr/>
        <a:lstStyle/>
        <a:p>
          <a:r>
            <a:rPr lang="es-ES" sz="1100">
              <a:latin typeface="Arial" panose="020B0604020202020204" pitchFamily="34" charset="0"/>
              <a:cs typeface="Arial" panose="020B0604020202020204" pitchFamily="34" charset="0"/>
            </a:rPr>
            <a:t>Asignación de profesionales</a:t>
          </a:r>
        </a:p>
      </dgm:t>
    </dgm:pt>
    <dgm:pt modelId="{9C718477-5D3D-4E3A-BF8E-88AFC296811F}" type="parTrans" cxnId="{264745C0-DB05-4103-A3FA-E08EB7B40217}">
      <dgm:prSet/>
      <dgm:spPr/>
      <dgm:t>
        <a:bodyPr/>
        <a:lstStyle/>
        <a:p>
          <a:endParaRPr lang="es-ES"/>
        </a:p>
      </dgm:t>
    </dgm:pt>
    <dgm:pt modelId="{19838DF2-C3EB-49B2-8FBB-4962FD3A558D}" type="sibTrans" cxnId="{264745C0-DB05-4103-A3FA-E08EB7B40217}">
      <dgm:prSet/>
      <dgm:spPr/>
      <dgm:t>
        <a:bodyPr/>
        <a:lstStyle/>
        <a:p>
          <a:endParaRPr lang="es-ES"/>
        </a:p>
      </dgm:t>
    </dgm:pt>
    <dgm:pt modelId="{CAAA55DD-F7A9-43A6-B896-46D8EDC35808}" type="pres">
      <dgm:prSet presAssocID="{505B2A26-A12C-4206-A680-F1EE86F5FB46}" presName="Name0" presStyleCnt="0">
        <dgm:presLayoutVars>
          <dgm:dir/>
          <dgm:animLvl val="lvl"/>
          <dgm:resizeHandles val="exact"/>
        </dgm:presLayoutVars>
      </dgm:prSet>
      <dgm:spPr/>
    </dgm:pt>
    <dgm:pt modelId="{F9ECEE3A-AC2F-4A0F-A70E-D3E6FB1AF49C}" type="pres">
      <dgm:prSet presAssocID="{0FBDC7D4-069B-4326-85A3-1E1407DF0D01}" presName="parTxOnly" presStyleLbl="node1" presStyleIdx="0" presStyleCnt="4">
        <dgm:presLayoutVars>
          <dgm:chMax val="0"/>
          <dgm:chPref val="0"/>
          <dgm:bulletEnabled val="1"/>
        </dgm:presLayoutVars>
      </dgm:prSet>
      <dgm:spPr/>
    </dgm:pt>
    <dgm:pt modelId="{28D444AD-8C2B-47FE-AECF-DE191AACC9A6}" type="pres">
      <dgm:prSet presAssocID="{0DF09875-78A5-44A8-ADC4-3865354C8B11}" presName="parTxOnlySpace" presStyleCnt="0"/>
      <dgm:spPr/>
    </dgm:pt>
    <dgm:pt modelId="{9362EAD7-BECB-42D9-AB17-B9F60D26B075}" type="pres">
      <dgm:prSet presAssocID="{F8964598-DDE8-48E8-9451-15C8D6F0C2DF}" presName="parTxOnly" presStyleLbl="node1" presStyleIdx="1" presStyleCnt="4">
        <dgm:presLayoutVars>
          <dgm:chMax val="0"/>
          <dgm:chPref val="0"/>
          <dgm:bulletEnabled val="1"/>
        </dgm:presLayoutVars>
      </dgm:prSet>
      <dgm:spPr/>
      <dgm:t>
        <a:bodyPr/>
        <a:lstStyle/>
        <a:p>
          <a:endParaRPr lang="es-ES"/>
        </a:p>
      </dgm:t>
    </dgm:pt>
    <dgm:pt modelId="{1500899A-8135-4C9D-A210-E487D8EEE1BA}" type="pres">
      <dgm:prSet presAssocID="{5A9E7FC1-CC7B-47BD-A015-107538A9A093}" presName="parTxOnlySpace" presStyleCnt="0"/>
      <dgm:spPr/>
    </dgm:pt>
    <dgm:pt modelId="{95689C51-F152-435F-94A7-FE2D8DFA78AF}" type="pres">
      <dgm:prSet presAssocID="{E1F27BB8-A548-4B85-AE78-AE31228E6379}" presName="parTxOnly" presStyleLbl="node1" presStyleIdx="2" presStyleCnt="4">
        <dgm:presLayoutVars>
          <dgm:chMax val="0"/>
          <dgm:chPref val="0"/>
          <dgm:bulletEnabled val="1"/>
        </dgm:presLayoutVars>
      </dgm:prSet>
      <dgm:spPr/>
      <dgm:t>
        <a:bodyPr/>
        <a:lstStyle/>
        <a:p>
          <a:endParaRPr lang="es-ES"/>
        </a:p>
      </dgm:t>
    </dgm:pt>
    <dgm:pt modelId="{B26FABC5-7715-413C-BF9C-16A28C205296}" type="pres">
      <dgm:prSet presAssocID="{0BD71B7E-AEFD-453E-939D-767D939D6516}" presName="parTxOnlySpace" presStyleCnt="0"/>
      <dgm:spPr/>
    </dgm:pt>
    <dgm:pt modelId="{3683EAB3-E98B-4487-A289-D2B0D696AD02}" type="pres">
      <dgm:prSet presAssocID="{887B2FFB-3FD1-4675-B619-551391A6018A}" presName="parTxOnly" presStyleLbl="node1" presStyleIdx="3" presStyleCnt="4">
        <dgm:presLayoutVars>
          <dgm:chMax val="0"/>
          <dgm:chPref val="0"/>
          <dgm:bulletEnabled val="1"/>
        </dgm:presLayoutVars>
      </dgm:prSet>
      <dgm:spPr/>
      <dgm:t>
        <a:bodyPr/>
        <a:lstStyle/>
        <a:p>
          <a:endParaRPr lang="es-ES"/>
        </a:p>
      </dgm:t>
    </dgm:pt>
  </dgm:ptLst>
  <dgm:cxnLst>
    <dgm:cxn modelId="{6A9C7483-F65F-4257-AD1D-476EAC4D7056}" type="presOf" srcId="{505B2A26-A12C-4206-A680-F1EE86F5FB46}" destId="{CAAA55DD-F7A9-43A6-B896-46D8EDC35808}" srcOrd="0" destOrd="0" presId="urn:microsoft.com/office/officeart/2005/8/layout/chevron1"/>
    <dgm:cxn modelId="{FF64B1BF-73BA-484F-9CA0-E239AC8FE7D9}" type="presOf" srcId="{F8964598-DDE8-48E8-9451-15C8D6F0C2DF}" destId="{9362EAD7-BECB-42D9-AB17-B9F60D26B075}" srcOrd="0" destOrd="0" presId="urn:microsoft.com/office/officeart/2005/8/layout/chevron1"/>
    <dgm:cxn modelId="{264745C0-DB05-4103-A3FA-E08EB7B40217}" srcId="{505B2A26-A12C-4206-A680-F1EE86F5FB46}" destId="{887B2FFB-3FD1-4675-B619-551391A6018A}" srcOrd="3" destOrd="0" parTransId="{9C718477-5D3D-4E3A-BF8E-88AFC296811F}" sibTransId="{19838DF2-C3EB-49B2-8FBB-4962FD3A558D}"/>
    <dgm:cxn modelId="{AA4EC0C5-4DD7-467E-A290-08D028B6D943}" type="presOf" srcId="{0FBDC7D4-069B-4326-85A3-1E1407DF0D01}" destId="{F9ECEE3A-AC2F-4A0F-A70E-D3E6FB1AF49C}" srcOrd="0" destOrd="0" presId="urn:microsoft.com/office/officeart/2005/8/layout/chevron1"/>
    <dgm:cxn modelId="{4C020F76-8D93-4801-ACE9-86BCC72708BE}" type="presOf" srcId="{887B2FFB-3FD1-4675-B619-551391A6018A}" destId="{3683EAB3-E98B-4487-A289-D2B0D696AD02}" srcOrd="0" destOrd="0" presId="urn:microsoft.com/office/officeart/2005/8/layout/chevron1"/>
    <dgm:cxn modelId="{2E0BB87A-004A-4534-BD3F-B9BEDED81C42}" srcId="{505B2A26-A12C-4206-A680-F1EE86F5FB46}" destId="{E1F27BB8-A548-4B85-AE78-AE31228E6379}" srcOrd="2" destOrd="0" parTransId="{CB383AB8-52F3-41B8-A666-43DE6CFF7110}" sibTransId="{0BD71B7E-AEFD-453E-939D-767D939D6516}"/>
    <dgm:cxn modelId="{E2A0A254-F6D1-480B-8709-1F69285F00EA}" type="presOf" srcId="{E1F27BB8-A548-4B85-AE78-AE31228E6379}" destId="{95689C51-F152-435F-94A7-FE2D8DFA78AF}" srcOrd="0" destOrd="0" presId="urn:microsoft.com/office/officeart/2005/8/layout/chevron1"/>
    <dgm:cxn modelId="{9CBCFE76-FB7F-4849-B38F-BCA69F6AE9FC}" srcId="{505B2A26-A12C-4206-A680-F1EE86F5FB46}" destId="{F8964598-DDE8-48E8-9451-15C8D6F0C2DF}" srcOrd="1" destOrd="0" parTransId="{634DDEA9-759C-4EEC-9C9E-FDCE60DD9291}" sibTransId="{5A9E7FC1-CC7B-47BD-A015-107538A9A093}"/>
    <dgm:cxn modelId="{96FA2AEF-0ED2-4DA8-A636-2FDF67DF9D77}" srcId="{505B2A26-A12C-4206-A680-F1EE86F5FB46}" destId="{0FBDC7D4-069B-4326-85A3-1E1407DF0D01}" srcOrd="0" destOrd="0" parTransId="{5FF29DF1-CA93-4074-A68C-9DBB1C50428A}" sibTransId="{0DF09875-78A5-44A8-ADC4-3865354C8B11}"/>
    <dgm:cxn modelId="{FB078783-9FC6-4C4C-B5A2-820784498EA9}" type="presParOf" srcId="{CAAA55DD-F7A9-43A6-B896-46D8EDC35808}" destId="{F9ECEE3A-AC2F-4A0F-A70E-D3E6FB1AF49C}" srcOrd="0" destOrd="0" presId="urn:microsoft.com/office/officeart/2005/8/layout/chevron1"/>
    <dgm:cxn modelId="{12C4AE36-878E-4DCD-9EAE-37FC2D250A50}" type="presParOf" srcId="{CAAA55DD-F7A9-43A6-B896-46D8EDC35808}" destId="{28D444AD-8C2B-47FE-AECF-DE191AACC9A6}" srcOrd="1" destOrd="0" presId="urn:microsoft.com/office/officeart/2005/8/layout/chevron1"/>
    <dgm:cxn modelId="{B0DD239F-CC89-4CC9-A8A6-99125FAA03AE}" type="presParOf" srcId="{CAAA55DD-F7A9-43A6-B896-46D8EDC35808}" destId="{9362EAD7-BECB-42D9-AB17-B9F60D26B075}" srcOrd="2" destOrd="0" presId="urn:microsoft.com/office/officeart/2005/8/layout/chevron1"/>
    <dgm:cxn modelId="{A94AD1DA-D6F2-4085-AF3B-473CF29CCB4E}" type="presParOf" srcId="{CAAA55DD-F7A9-43A6-B896-46D8EDC35808}" destId="{1500899A-8135-4C9D-A210-E487D8EEE1BA}" srcOrd="3" destOrd="0" presId="urn:microsoft.com/office/officeart/2005/8/layout/chevron1"/>
    <dgm:cxn modelId="{D15423E6-633C-4161-9270-096645685981}" type="presParOf" srcId="{CAAA55DD-F7A9-43A6-B896-46D8EDC35808}" destId="{95689C51-F152-435F-94A7-FE2D8DFA78AF}" srcOrd="4" destOrd="0" presId="urn:microsoft.com/office/officeart/2005/8/layout/chevron1"/>
    <dgm:cxn modelId="{02D50AB0-6175-40D9-800D-2C3FCB0B80BB}" type="presParOf" srcId="{CAAA55DD-F7A9-43A6-B896-46D8EDC35808}" destId="{B26FABC5-7715-413C-BF9C-16A28C205296}" srcOrd="5" destOrd="0" presId="urn:microsoft.com/office/officeart/2005/8/layout/chevron1"/>
    <dgm:cxn modelId="{3017C6AD-742B-42D3-9901-4F46EE875F4A}" type="presParOf" srcId="{CAAA55DD-F7A9-43A6-B896-46D8EDC35808}" destId="{3683EAB3-E98B-4487-A289-D2B0D696AD02}" srcOrd="6" destOrd="0" presId="urn:microsoft.com/office/officeart/2005/8/layout/chevron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ECEE3A-AC2F-4A0F-A70E-D3E6FB1AF49C}">
      <dsp:nvSpPr>
        <dsp:cNvPr id="0" name=""/>
        <dsp:cNvSpPr/>
      </dsp:nvSpPr>
      <dsp:spPr>
        <a:xfrm>
          <a:off x="2654" y="260551"/>
          <a:ext cx="1545219" cy="618087"/>
        </a:xfrm>
        <a:prstGeom prst="chevron">
          <a:avLst/>
        </a:prstGeom>
        <a:solidFill>
          <a:schemeClr val="lt1">
            <a:hueOff val="0"/>
            <a:satOff val="0"/>
            <a:lumOff val="0"/>
            <a:alphaOff val="0"/>
          </a:schemeClr>
        </a:solid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006" tIns="14669" rIns="14669" bIns="14669" numCol="1" spcCol="1270" anchor="ctr" anchorCtr="0">
          <a:noAutofit/>
        </a:bodyPr>
        <a:lstStyle/>
        <a:p>
          <a:pPr lvl="0" algn="ctr" defTabSz="488950">
            <a:lnSpc>
              <a:spcPct val="90000"/>
            </a:lnSpc>
            <a:spcBef>
              <a:spcPct val="0"/>
            </a:spcBef>
            <a:spcAft>
              <a:spcPct val="35000"/>
            </a:spcAft>
          </a:pPr>
          <a:r>
            <a:rPr lang="es-ES" sz="1100" kern="1200">
              <a:latin typeface="Arial" panose="020B0604020202020204" pitchFamily="34" charset="0"/>
              <a:cs typeface="Arial" panose="020B0604020202020204" pitchFamily="34" charset="0"/>
            </a:rPr>
            <a:t>Solicitud documental</a:t>
          </a:r>
        </a:p>
      </dsp:txBody>
      <dsp:txXfrm>
        <a:off x="311698" y="260551"/>
        <a:ext cx="927132" cy="618087"/>
      </dsp:txXfrm>
    </dsp:sp>
    <dsp:sp modelId="{9362EAD7-BECB-42D9-AB17-B9F60D26B075}">
      <dsp:nvSpPr>
        <dsp:cNvPr id="0" name=""/>
        <dsp:cNvSpPr/>
      </dsp:nvSpPr>
      <dsp:spPr>
        <a:xfrm>
          <a:off x="1393351" y="260551"/>
          <a:ext cx="1545219" cy="618087"/>
        </a:xfrm>
        <a:prstGeom prst="chevron">
          <a:avLst/>
        </a:prstGeom>
        <a:solidFill>
          <a:schemeClr val="lt1">
            <a:hueOff val="0"/>
            <a:satOff val="0"/>
            <a:lumOff val="0"/>
            <a:alphaOff val="0"/>
          </a:schemeClr>
        </a:solid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006" tIns="14669" rIns="14669" bIns="14669" numCol="1" spcCol="1270" anchor="ctr" anchorCtr="0">
          <a:noAutofit/>
        </a:bodyPr>
        <a:lstStyle/>
        <a:p>
          <a:pPr lvl="0" algn="ctr" defTabSz="488950">
            <a:lnSpc>
              <a:spcPct val="90000"/>
            </a:lnSpc>
            <a:spcBef>
              <a:spcPct val="0"/>
            </a:spcBef>
            <a:spcAft>
              <a:spcPct val="35000"/>
            </a:spcAft>
          </a:pPr>
          <a:r>
            <a:rPr lang="es-ES" sz="1100" kern="1200">
              <a:latin typeface="Arial" panose="020B0604020202020204" pitchFamily="34" charset="0"/>
              <a:cs typeface="Arial" panose="020B0604020202020204" pitchFamily="34" charset="0"/>
            </a:rPr>
            <a:t>Auditoría de chequeo y diagnóstico</a:t>
          </a:r>
        </a:p>
      </dsp:txBody>
      <dsp:txXfrm>
        <a:off x="1702395" y="260551"/>
        <a:ext cx="927132" cy="618087"/>
      </dsp:txXfrm>
    </dsp:sp>
    <dsp:sp modelId="{95689C51-F152-435F-94A7-FE2D8DFA78AF}">
      <dsp:nvSpPr>
        <dsp:cNvPr id="0" name=""/>
        <dsp:cNvSpPr/>
      </dsp:nvSpPr>
      <dsp:spPr>
        <a:xfrm>
          <a:off x="2784049" y="260551"/>
          <a:ext cx="1545219" cy="618087"/>
        </a:xfrm>
        <a:prstGeom prst="chevron">
          <a:avLst/>
        </a:prstGeom>
        <a:solidFill>
          <a:schemeClr val="lt1">
            <a:hueOff val="0"/>
            <a:satOff val="0"/>
            <a:lumOff val="0"/>
            <a:alphaOff val="0"/>
          </a:schemeClr>
        </a:solid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006" tIns="14669" rIns="14669" bIns="14669" numCol="1" spcCol="1270" anchor="ctr" anchorCtr="0">
          <a:noAutofit/>
        </a:bodyPr>
        <a:lstStyle/>
        <a:p>
          <a:pPr lvl="0" algn="ctr" defTabSz="488950">
            <a:lnSpc>
              <a:spcPct val="90000"/>
            </a:lnSpc>
            <a:spcBef>
              <a:spcPct val="0"/>
            </a:spcBef>
            <a:spcAft>
              <a:spcPct val="35000"/>
            </a:spcAft>
          </a:pPr>
          <a:r>
            <a:rPr lang="es-ES" sz="1100" kern="1200">
              <a:latin typeface="Arial" panose="020B0604020202020204" pitchFamily="34" charset="0"/>
              <a:cs typeface="Arial" panose="020B0604020202020204" pitchFamily="34" charset="0"/>
            </a:rPr>
            <a:t>Planeación inicial</a:t>
          </a:r>
        </a:p>
      </dsp:txBody>
      <dsp:txXfrm>
        <a:off x="3093093" y="260551"/>
        <a:ext cx="927132" cy="618087"/>
      </dsp:txXfrm>
    </dsp:sp>
    <dsp:sp modelId="{3683EAB3-E98B-4487-A289-D2B0D696AD02}">
      <dsp:nvSpPr>
        <dsp:cNvPr id="0" name=""/>
        <dsp:cNvSpPr/>
      </dsp:nvSpPr>
      <dsp:spPr>
        <a:xfrm>
          <a:off x="4174746" y="260551"/>
          <a:ext cx="1545219" cy="618087"/>
        </a:xfrm>
        <a:prstGeom prst="chevron">
          <a:avLst/>
        </a:prstGeom>
        <a:solidFill>
          <a:schemeClr val="lt1">
            <a:hueOff val="0"/>
            <a:satOff val="0"/>
            <a:lumOff val="0"/>
            <a:alphaOff val="0"/>
          </a:schemeClr>
        </a:solid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006" tIns="14669" rIns="14669" bIns="14669" numCol="1" spcCol="1270" anchor="ctr" anchorCtr="0">
          <a:noAutofit/>
        </a:bodyPr>
        <a:lstStyle/>
        <a:p>
          <a:pPr lvl="0" algn="ctr" defTabSz="488950">
            <a:lnSpc>
              <a:spcPct val="90000"/>
            </a:lnSpc>
            <a:spcBef>
              <a:spcPct val="0"/>
            </a:spcBef>
            <a:spcAft>
              <a:spcPct val="35000"/>
            </a:spcAft>
          </a:pPr>
          <a:r>
            <a:rPr lang="es-ES" sz="1100" kern="1200">
              <a:latin typeface="Arial" panose="020B0604020202020204" pitchFamily="34" charset="0"/>
              <a:cs typeface="Arial" panose="020B0604020202020204" pitchFamily="34" charset="0"/>
            </a:rPr>
            <a:t>Asignación de profesionales</a:t>
          </a:r>
        </a:p>
      </dsp:txBody>
      <dsp:txXfrm>
        <a:off x="4483790" y="260551"/>
        <a:ext cx="927132" cy="618087"/>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8</Pages>
  <Words>2231</Words>
  <Characters>12272</Characters>
  <Application>Microsoft Office Word</Application>
  <DocSecurity>0</DocSecurity>
  <Lines>102</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COORDINADOR DE RELACIONES PUBLICAS</dc:creator>
  <cp:keywords/>
  <dc:description/>
  <cp:lastModifiedBy>COORDINADOR DE RELACIONES PUBLICAS</cp:lastModifiedBy>
  <cp:revision>2</cp:revision>
  <dcterms:created xsi:type="dcterms:W3CDTF">2021-03-17T15:17:00Z</dcterms:created>
  <dcterms:modified xsi:type="dcterms:W3CDTF">2021-03-17T18:08:00Z</dcterms:modified>
</cp:coreProperties>
</file>